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FC1" w:rsidRDefault="00742FC1" w:rsidP="00742FC1">
      <w:pPr>
        <w:spacing w:after="0"/>
        <w:ind w:left="1988" w:hanging="1988"/>
        <w:rPr>
          <w:rFonts w:ascii="Arial" w:hAnsi="Arial" w:cs="Arial"/>
          <w:b/>
          <w:sz w:val="24"/>
          <w:lang w:val="en-US"/>
        </w:rPr>
      </w:pPr>
      <w:r>
        <w:rPr>
          <w:rFonts w:ascii="Arial" w:hAnsi="Arial" w:cs="Arial"/>
          <w:b/>
          <w:sz w:val="24"/>
          <w:lang w:val="en-US"/>
        </w:rPr>
        <w:t>3GPP TSG RAN WG1 Meeting #94</w:t>
      </w:r>
      <w:r w:rsidR="00870260">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AC30DC">
        <w:rPr>
          <w:rFonts w:ascii="Arial" w:hAnsi="Arial" w:cs="Arial"/>
          <w:b/>
          <w:sz w:val="24"/>
          <w:lang w:val="en-US"/>
        </w:rPr>
        <w:t>10774</w:t>
      </w:r>
    </w:p>
    <w:p w:rsidR="00742FC1" w:rsidRDefault="00742FC1" w:rsidP="00742FC1">
      <w:pPr>
        <w:spacing w:after="0"/>
        <w:ind w:left="1988" w:hanging="1988"/>
        <w:rPr>
          <w:rFonts w:ascii="Arial" w:hAnsi="Arial" w:cs="Arial"/>
          <w:b/>
          <w:sz w:val="24"/>
          <w:lang w:val="en-US"/>
        </w:rPr>
      </w:pPr>
      <w:r>
        <w:rPr>
          <w:rFonts w:ascii="Arial" w:hAnsi="Arial" w:cs="Arial"/>
          <w:b/>
          <w:sz w:val="24"/>
          <w:lang w:val="en-US"/>
        </w:rPr>
        <w:t>Chengdu, China, October 8th – 12th, 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254328" w:rsidRPr="00254328">
        <w:rPr>
          <w:rFonts w:ascii="Arial" w:hAnsi="Arial" w:cs="Arial"/>
          <w:b/>
          <w:sz w:val="24"/>
          <w:lang w:val="en-US"/>
        </w:rPr>
        <w:t xml:space="preserve">Sidelink </w:t>
      </w:r>
      <w:r w:rsidR="00254328">
        <w:rPr>
          <w:rFonts w:ascii="Arial" w:hAnsi="Arial" w:cs="Arial"/>
          <w:b/>
          <w:sz w:val="24"/>
          <w:lang w:val="en-US"/>
        </w:rPr>
        <w:t>S</w:t>
      </w:r>
      <w:r w:rsidR="00254328" w:rsidRPr="00254328">
        <w:rPr>
          <w:rFonts w:ascii="Arial" w:hAnsi="Arial" w:cs="Arial"/>
          <w:b/>
          <w:sz w:val="24"/>
          <w:lang w:val="en-US"/>
        </w:rPr>
        <w:t xml:space="preserve">ynchronization for NR V2X </w:t>
      </w:r>
      <w:r w:rsidR="00254328">
        <w:rPr>
          <w:rFonts w:ascii="Arial" w:hAnsi="Arial" w:cs="Arial"/>
          <w:b/>
          <w:sz w:val="24"/>
          <w:lang w:val="en-US"/>
        </w:rPr>
        <w:t>C</w:t>
      </w:r>
      <w:r w:rsidR="00254328" w:rsidRPr="00254328">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E83004">
        <w:rPr>
          <w:rFonts w:ascii="Arial" w:hAnsi="Arial" w:cs="Arial"/>
          <w:b/>
          <w:sz w:val="24"/>
          <w:lang w:val="en-US"/>
        </w:rPr>
        <w:t>7</w:t>
      </w:r>
      <w:r w:rsidR="00103994" w:rsidRPr="00E83004">
        <w:rPr>
          <w:rFonts w:ascii="Arial" w:hAnsi="Arial" w:cs="Arial"/>
          <w:b/>
          <w:sz w:val="24"/>
          <w:lang w:val="en-US"/>
        </w:rPr>
        <w:t>.</w:t>
      </w:r>
      <w:r w:rsidR="00EB4541" w:rsidRPr="00E83004">
        <w:rPr>
          <w:rFonts w:ascii="Arial" w:hAnsi="Arial" w:cs="Arial"/>
          <w:b/>
          <w:sz w:val="24"/>
          <w:lang w:val="en-US"/>
        </w:rPr>
        <w:t>2</w:t>
      </w:r>
      <w:r w:rsidR="00103994" w:rsidRPr="00E83004">
        <w:rPr>
          <w:rFonts w:ascii="Arial" w:hAnsi="Arial" w:cs="Arial"/>
          <w:b/>
          <w:sz w:val="24"/>
          <w:lang w:val="en-US"/>
        </w:rPr>
        <w:t>.</w:t>
      </w:r>
      <w:r w:rsidR="00EB4541" w:rsidRPr="00E83004">
        <w:rPr>
          <w:rFonts w:ascii="Arial" w:hAnsi="Arial" w:cs="Arial"/>
          <w:b/>
          <w:sz w:val="24"/>
          <w:lang w:val="en-US"/>
        </w:rPr>
        <w:t>4.1.3</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C3791C" w:rsidRDefault="00C3791C" w:rsidP="00C3791C">
      <w:pPr>
        <w:pStyle w:val="3GPPText"/>
      </w:pPr>
      <w:r>
        <w:t xml:space="preserve">At the RAN#80 meeting, the study item on NR V2X was approved </w:t>
      </w:r>
      <w:r>
        <w:fldChar w:fldCharType="begin"/>
      </w:r>
      <w:r>
        <w:instrText xml:space="preserve"> REF _Ref520282793 \r \h </w:instrText>
      </w:r>
      <w:r>
        <w:fldChar w:fldCharType="separate"/>
      </w:r>
      <w:r w:rsidR="0021752C">
        <w:t>[1]</w:t>
      </w:r>
      <w:r>
        <w:fldChar w:fldCharType="end"/>
      </w:r>
      <w:r>
        <w:t>. Study of technical solutions for sidelink design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167790">
        <w:tc>
          <w:tcPr>
            <w:tcW w:w="9923" w:type="dxa"/>
            <w:shd w:val="clear" w:color="auto" w:fill="auto"/>
          </w:tcPr>
          <w:p w:rsidR="00BD4D2D" w:rsidRPr="00AE7912" w:rsidRDefault="00C3791C" w:rsidP="00AE7912">
            <w:pPr>
              <w:pStyle w:val="3GPPText"/>
              <w:rPr>
                <w:b/>
              </w:rPr>
            </w:pPr>
            <w:r>
              <w:rPr>
                <w:b/>
              </w:rPr>
              <w:t>NR V2X SI Objective 1:</w:t>
            </w:r>
          </w:p>
          <w:p w:rsidR="00C3791C" w:rsidRPr="00721DE0" w:rsidRDefault="00C3791C" w:rsidP="00C3791C">
            <w:pPr>
              <w:pStyle w:val="3GPPAgreements"/>
            </w:pPr>
            <w:r w:rsidRPr="00C3791C">
              <w:t>Sidelink design [RAN1, RAN2]:</w:t>
            </w:r>
          </w:p>
          <w:p w:rsidR="00C3791C" w:rsidRPr="00721DE0" w:rsidRDefault="00C3791C" w:rsidP="00E333D2">
            <w:pPr>
              <w:pStyle w:val="3GPPAgreements"/>
              <w:numPr>
                <w:ilvl w:val="1"/>
                <w:numId w:val="9"/>
              </w:numPr>
            </w:pPr>
            <w:r w:rsidRPr="00721DE0">
              <w:t xml:space="preserve">Identify technical solutions for a NR sidelink design to meet the requirements of advanced V2X services, including </w:t>
            </w:r>
          </w:p>
          <w:p w:rsidR="00C3791C" w:rsidRPr="00C3791C" w:rsidRDefault="00C3791C" w:rsidP="00E333D2">
            <w:pPr>
              <w:pStyle w:val="3GPPAgreements"/>
              <w:numPr>
                <w:ilvl w:val="2"/>
                <w:numId w:val="9"/>
              </w:numPr>
            </w:pPr>
            <w:r w:rsidRPr="00C3791C">
              <w:t>Study the support of sidelink unicast, sidelink groupcast and sidelink broadcast</w:t>
            </w:r>
          </w:p>
          <w:p w:rsidR="00C3791C" w:rsidRPr="00C3791C" w:rsidRDefault="00C3791C" w:rsidP="00E333D2">
            <w:pPr>
              <w:pStyle w:val="3GPPAgreements"/>
              <w:numPr>
                <w:ilvl w:val="2"/>
                <w:numId w:val="9"/>
              </w:numPr>
            </w:pPr>
            <w:r w:rsidRPr="00C3791C">
              <w:t>Study NR sidelink physical layer structures and procedure(s)</w:t>
            </w:r>
          </w:p>
          <w:p w:rsidR="00C3791C" w:rsidRPr="00C3791C" w:rsidRDefault="00C3791C" w:rsidP="00E333D2">
            <w:pPr>
              <w:pStyle w:val="3GPPAgreements"/>
              <w:numPr>
                <w:ilvl w:val="2"/>
                <w:numId w:val="9"/>
              </w:numPr>
              <w:rPr>
                <w:u w:val="single"/>
              </w:rPr>
            </w:pPr>
            <w:r w:rsidRPr="00C3791C">
              <w:rPr>
                <w:u w:val="single"/>
              </w:rPr>
              <w:t>Study sidelink synchronization mechanism</w:t>
            </w:r>
          </w:p>
          <w:p w:rsidR="00C3791C" w:rsidRPr="00C3791C" w:rsidRDefault="00C3791C" w:rsidP="00E333D2">
            <w:pPr>
              <w:pStyle w:val="3GPPAgreements"/>
              <w:numPr>
                <w:ilvl w:val="2"/>
                <w:numId w:val="9"/>
              </w:numPr>
            </w:pPr>
            <w:r w:rsidRPr="00C3791C">
              <w:t>Study sidelink resource allocation mechanism (also including objective 3)</w:t>
            </w:r>
          </w:p>
          <w:p w:rsidR="00147CF0" w:rsidRPr="00BD4D2D" w:rsidRDefault="00C3791C" w:rsidP="00AC30DC">
            <w:pPr>
              <w:pStyle w:val="3GPPAgreements"/>
              <w:numPr>
                <w:ilvl w:val="2"/>
                <w:numId w:val="9"/>
              </w:numPr>
            </w:pPr>
            <w:r w:rsidRPr="00C3791C">
              <w:t>Study sidelink L2/L3 protocols</w:t>
            </w:r>
          </w:p>
        </w:tc>
      </w:tr>
    </w:tbl>
    <w:p w:rsidR="00AC30DC" w:rsidRDefault="00AC30DC" w:rsidP="0017661D">
      <w:pPr>
        <w:pStyle w:val="3GPPText"/>
      </w:pPr>
      <w:r>
        <w:t>The following agreements were made at the previous RAN1 WG 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C30DC" w:rsidRPr="00BD4D2D" w:rsidTr="00520F7F">
        <w:tc>
          <w:tcPr>
            <w:tcW w:w="9923" w:type="dxa"/>
            <w:shd w:val="clear" w:color="auto" w:fill="auto"/>
          </w:tcPr>
          <w:p w:rsidR="00AC30DC" w:rsidRPr="00147CF0" w:rsidRDefault="00AC30DC" w:rsidP="00520F7F">
            <w:pPr>
              <w:rPr>
                <w:b/>
                <w:u w:val="single"/>
                <w:lang w:eastAsia="x-none"/>
              </w:rPr>
            </w:pPr>
            <w:r w:rsidRPr="00147CF0">
              <w:rPr>
                <w:b/>
                <w:u w:val="single"/>
                <w:lang w:eastAsia="x-none"/>
              </w:rPr>
              <w:t>RAN1#94 Agreements:</w:t>
            </w:r>
          </w:p>
          <w:p w:rsidR="00AC30DC" w:rsidRPr="008906BA" w:rsidRDefault="00AC30DC" w:rsidP="00520F7F">
            <w:pPr>
              <w:pStyle w:val="3GPPAgreements"/>
            </w:pPr>
            <w:r w:rsidRPr="008906BA">
              <w:rPr>
                <w:rFonts w:hint="eastAsia"/>
              </w:rPr>
              <w:t>NR V2X Sidelink Synchronization includes at least the following</w:t>
            </w:r>
          </w:p>
          <w:p w:rsidR="00AC30DC" w:rsidRPr="008906BA" w:rsidRDefault="00AC30DC" w:rsidP="00520F7F">
            <w:pPr>
              <w:pStyle w:val="3GPPAgreements"/>
              <w:numPr>
                <w:ilvl w:val="1"/>
                <w:numId w:val="9"/>
              </w:numPr>
            </w:pPr>
            <w:r w:rsidRPr="008906BA">
              <w:t>Sidelink synchronization signal</w:t>
            </w:r>
            <w:r w:rsidRPr="008906BA">
              <w:rPr>
                <w:rFonts w:hint="eastAsia"/>
              </w:rPr>
              <w:t>(</w:t>
            </w:r>
            <w:r w:rsidRPr="008906BA">
              <w:t>s</w:t>
            </w:r>
            <w:r w:rsidRPr="008906BA">
              <w:rPr>
                <w:rFonts w:hint="eastAsia"/>
              </w:rPr>
              <w:t>)</w:t>
            </w:r>
          </w:p>
          <w:p w:rsidR="00AC30DC" w:rsidRPr="008906BA" w:rsidRDefault="00AC30DC" w:rsidP="00520F7F">
            <w:pPr>
              <w:pStyle w:val="3GPPAgreements"/>
              <w:numPr>
                <w:ilvl w:val="1"/>
                <w:numId w:val="9"/>
              </w:numPr>
            </w:pPr>
            <w:r w:rsidRPr="008906BA">
              <w:t>PSBCH</w:t>
            </w:r>
          </w:p>
          <w:p w:rsidR="00AC30DC" w:rsidRPr="008906BA" w:rsidRDefault="00AC30DC" w:rsidP="00520F7F">
            <w:pPr>
              <w:pStyle w:val="3GPPAgreements"/>
              <w:numPr>
                <w:ilvl w:val="1"/>
                <w:numId w:val="9"/>
              </w:numPr>
            </w:pPr>
            <w:r w:rsidRPr="008906BA">
              <w:t>Sidelink synchronization sources and procedure</w:t>
            </w:r>
            <w:r w:rsidRPr="008906BA">
              <w:rPr>
                <w:rFonts w:hint="eastAsia"/>
              </w:rPr>
              <w:t>(</w:t>
            </w:r>
            <w:r w:rsidRPr="008906BA">
              <w:t>s</w:t>
            </w:r>
            <w:r w:rsidRPr="008906BA">
              <w:rPr>
                <w:rFonts w:hint="eastAsia"/>
              </w:rPr>
              <w:t>)</w:t>
            </w:r>
          </w:p>
          <w:p w:rsidR="00AC30DC" w:rsidRDefault="00AC30DC" w:rsidP="00520F7F">
            <w:pPr>
              <w:pStyle w:val="3GPPAgreements"/>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AC30DC" w:rsidRPr="00BD4D2D" w:rsidRDefault="00AC30DC" w:rsidP="00AC30DC">
            <w:pPr>
              <w:numPr>
                <w:ilvl w:val="1"/>
                <w:numId w:val="24"/>
              </w:numPr>
              <w:overflowPunct/>
              <w:autoSpaceDE/>
              <w:autoSpaceDN/>
              <w:adjustRightInd/>
              <w:spacing w:after="0"/>
              <w:textAlignment w:val="auto"/>
            </w:pPr>
            <w:r>
              <w:t>Note: this doesn’t mean all of them are to be supported</w:t>
            </w:r>
          </w:p>
        </w:tc>
      </w:tr>
    </w:tbl>
    <w:p w:rsidR="00E71EC1" w:rsidRPr="0017661D" w:rsidRDefault="00AC30DC" w:rsidP="0017661D">
      <w:pPr>
        <w:pStyle w:val="3GPPText"/>
      </w:pPr>
      <w:r>
        <w:t>This contribution is a revision of our previous submission. The main delta part are additional considerations on the need to support of LTE UE as synchronization source for NR V2X</w:t>
      </w:r>
      <w:r w:rsidR="008B3410">
        <w:t xml:space="preserve">, </w:t>
      </w:r>
      <w:r>
        <w:t xml:space="preserve">which </w:t>
      </w:r>
      <w:r w:rsidR="008B3410">
        <w:t xml:space="preserve">does not seem </w:t>
      </w:r>
      <w:r>
        <w:t xml:space="preserve">justified </w:t>
      </w:r>
      <w:r w:rsidR="008B3410">
        <w:t xml:space="preserve">according to our current assessments. Besides that we </w:t>
      </w:r>
      <w:r>
        <w:t xml:space="preserve">continue discussion and </w:t>
      </w:r>
      <w:r w:rsidR="00E71EC1">
        <w:t>focus on</w:t>
      </w:r>
      <w:r w:rsidR="00C3791C">
        <w:t xml:space="preserve"> sidelink synchronization mechanism for eV2X use cases. </w:t>
      </w:r>
      <w:r w:rsidR="00E71EC1">
        <w:t xml:space="preserve">Our views on other NR-V2X design aspects are summarized in companion contributions </w:t>
      </w:r>
      <w:r w:rsidR="00520F7F">
        <w:fldChar w:fldCharType="begin"/>
      </w:r>
      <w:r w:rsidR="00520F7F">
        <w:instrText xml:space="preserve"> REF _Ref525905681 \n \h </w:instrText>
      </w:r>
      <w:r w:rsidR="00520F7F">
        <w:fldChar w:fldCharType="separate"/>
      </w:r>
      <w:r w:rsidR="0021752C">
        <w:t>[2]</w:t>
      </w:r>
      <w:r w:rsidR="00520F7F">
        <w:fldChar w:fldCharType="end"/>
      </w:r>
      <w:r w:rsidR="00520F7F">
        <w:t>-</w:t>
      </w:r>
      <w:r w:rsidR="00520F7F">
        <w:fldChar w:fldCharType="begin"/>
      </w:r>
      <w:r w:rsidR="00520F7F">
        <w:instrText xml:space="preserve"> REF _Ref525905683 \n \h </w:instrText>
      </w:r>
      <w:r w:rsidR="00520F7F">
        <w:fldChar w:fldCharType="separate"/>
      </w:r>
      <w:r w:rsidR="0021752C">
        <w:t>[10]</w:t>
      </w:r>
      <w:r w:rsidR="00520F7F">
        <w:fldChar w:fldCharType="end"/>
      </w:r>
      <w:r w:rsidR="00E71EC1">
        <w:t>.</w:t>
      </w:r>
    </w:p>
    <w:p w:rsidR="0017661D" w:rsidRDefault="006473EE" w:rsidP="0017661D">
      <w:pPr>
        <w:pStyle w:val="3GPPH1"/>
        <w:tabs>
          <w:tab w:val="clear" w:pos="432"/>
          <w:tab w:val="num" w:pos="426"/>
        </w:tabs>
      </w:pPr>
      <w:r>
        <w:t>LTE-V2X Sidelink Synchronization and Enhancements</w:t>
      </w:r>
    </w:p>
    <w:p w:rsidR="000B2A35" w:rsidRPr="000B2A35" w:rsidRDefault="00E544B4" w:rsidP="000B2A35">
      <w:pPr>
        <w:pStyle w:val="3GPPText"/>
        <w:rPr>
          <w:lang w:val="en-GB"/>
        </w:rPr>
      </w:pPr>
      <w:r>
        <w:rPr>
          <w:lang w:val="en-GB"/>
        </w:rPr>
        <w:t>Sidelink synchronization procedure in time and frequency is one of the fundamental framework for sidelink communication that precedes any sidelink transmission. In the next section, we review basic principles of LTE-V2X sidelink synchronization technology and then analyse potential enhancements than can be addressed by NR V2X sidelink synchronization framework.</w:t>
      </w:r>
    </w:p>
    <w:p w:rsidR="00C3791C" w:rsidRDefault="00C3791C" w:rsidP="00A61CB6">
      <w:pPr>
        <w:pStyle w:val="3GPPH2"/>
      </w:pPr>
      <w:r>
        <w:lastRenderedPageBreak/>
        <w:t>LTE V2X Synchronization</w:t>
      </w:r>
    </w:p>
    <w:p w:rsidR="00E544B4" w:rsidRPr="00E544B4" w:rsidRDefault="00E544B4" w:rsidP="00E544B4">
      <w:pPr>
        <w:pStyle w:val="3GPPText"/>
        <w:rPr>
          <w:lang w:val="en-GB"/>
        </w:rPr>
      </w:pPr>
      <w:r>
        <w:rPr>
          <w:lang w:val="en-GB"/>
        </w:rPr>
        <w:t xml:space="preserve">In LTE V2X, multiple synchronization references are defined and can be used for sidelink synchronization including: GNSS, eNB, UE. There </w:t>
      </w:r>
      <w:r w:rsidR="00F52E69">
        <w:rPr>
          <w:lang w:val="en-GB"/>
        </w:rPr>
        <w:t xml:space="preserve">are </w:t>
      </w:r>
      <w:r>
        <w:rPr>
          <w:lang w:val="en-GB"/>
        </w:rPr>
        <w:t>multiple types of UE based sidelink synchronization sources that can serve as a sidelink synchronization sources with different priority such as</w:t>
      </w:r>
      <w:r w:rsidR="00F52E69">
        <w:rPr>
          <w:lang w:val="en-GB"/>
        </w:rPr>
        <w:t>:</w:t>
      </w:r>
      <w:r>
        <w:rPr>
          <w:lang w:val="en-GB"/>
        </w:rPr>
        <w:t xml:space="preserve"> </w:t>
      </w:r>
      <w:r w:rsidR="00F52E69">
        <w:rPr>
          <w:lang w:val="en-GB"/>
        </w:rPr>
        <w:t xml:space="preserve">1) </w:t>
      </w:r>
      <w:r>
        <w:rPr>
          <w:lang w:val="en-GB"/>
        </w:rPr>
        <w:t>UEs propagating timing from network/gNB</w:t>
      </w:r>
      <w:r w:rsidR="00F52E69">
        <w:rPr>
          <w:lang w:val="en-GB"/>
        </w:rPr>
        <w:t xml:space="preserve"> </w:t>
      </w:r>
      <w:r>
        <w:rPr>
          <w:lang w:val="en-GB"/>
        </w:rPr>
        <w:t>(with distinguishable 1</w:t>
      </w:r>
      <w:r w:rsidRPr="00E544B4">
        <w:rPr>
          <w:vertAlign w:val="superscript"/>
          <w:lang w:val="en-GB"/>
        </w:rPr>
        <w:t>st</w:t>
      </w:r>
      <w:r>
        <w:rPr>
          <w:lang w:val="en-GB"/>
        </w:rPr>
        <w:t xml:space="preserve"> hop propagation), </w:t>
      </w:r>
      <w:r w:rsidR="00F52E69">
        <w:rPr>
          <w:lang w:val="en-GB"/>
        </w:rPr>
        <w:t xml:space="preserve">2) </w:t>
      </w:r>
      <w:r>
        <w:rPr>
          <w:lang w:val="en-GB"/>
        </w:rPr>
        <w:t>UEs propagating timing from GNSS</w:t>
      </w:r>
      <w:r w:rsidR="00F52E69">
        <w:rPr>
          <w:lang w:val="en-GB"/>
        </w:rPr>
        <w:t xml:space="preserve"> (with distinguishable 1</w:t>
      </w:r>
      <w:r w:rsidR="00F52E69" w:rsidRPr="00F52E69">
        <w:rPr>
          <w:vertAlign w:val="superscript"/>
          <w:lang w:val="en-GB"/>
        </w:rPr>
        <w:t>st</w:t>
      </w:r>
      <w:r w:rsidR="00F52E69">
        <w:rPr>
          <w:lang w:val="en-GB"/>
        </w:rPr>
        <w:t xml:space="preserve"> hop)</w:t>
      </w:r>
      <w:r>
        <w:rPr>
          <w:lang w:val="en-GB"/>
        </w:rPr>
        <w:t xml:space="preserve">, </w:t>
      </w:r>
      <w:r w:rsidR="00F52E69">
        <w:rPr>
          <w:lang w:val="en-GB"/>
        </w:rPr>
        <w:t xml:space="preserve">and </w:t>
      </w:r>
      <w:r>
        <w:rPr>
          <w:lang w:val="en-GB"/>
        </w:rPr>
        <w:t>UEs propagating timi</w:t>
      </w:r>
      <w:r w:rsidR="00F52E69">
        <w:rPr>
          <w:lang w:val="en-GB"/>
        </w:rPr>
        <w:t>ng from independent synchronization sources or serving as independent sidelink synchronization sources (out-of-coverage case). The UEs serving as a sidelink synchronization source</w:t>
      </w:r>
      <w:r w:rsidR="007057EF">
        <w:rPr>
          <w:lang w:val="en-GB"/>
        </w:rPr>
        <w:t>s</w:t>
      </w:r>
      <w:r w:rsidR="00F52E69">
        <w:rPr>
          <w:lang w:val="en-GB"/>
        </w:rPr>
        <w:t xml:space="preserve"> are expected to periodically broadcast SLSS and PSBCH on dedicated synchronization resources. Specification defines priority rules for selection of sidelink synchronization sources as well as UE behaviour for SLSS/PSBCH transmission and selection of synchronization resources. The SLSS transmission period of 160ms is defined by specification.</w:t>
      </w:r>
    </w:p>
    <w:p w:rsidR="00F52E69" w:rsidRDefault="00E544B4" w:rsidP="00F52E69">
      <w:pPr>
        <w:pStyle w:val="3GPPH2"/>
      </w:pPr>
      <w:r>
        <w:t>Potential Enhancements of Sidelink Synchronization</w:t>
      </w:r>
    </w:p>
    <w:p w:rsidR="00E70244" w:rsidRDefault="00E70244" w:rsidP="00E70244">
      <w:pPr>
        <w:pStyle w:val="3GPPText"/>
        <w:rPr>
          <w:lang w:val="en-GB"/>
        </w:rPr>
      </w:pPr>
      <w:r>
        <w:rPr>
          <w:lang w:val="en-GB"/>
        </w:rPr>
        <w:t xml:space="preserve">In general, principles of LTE-V2X sidelink synchronization procedure can be </w:t>
      </w:r>
      <w:r w:rsidR="007057EF">
        <w:rPr>
          <w:lang w:val="en-GB"/>
        </w:rPr>
        <w:t>re</w:t>
      </w:r>
      <w:r>
        <w:rPr>
          <w:lang w:val="en-GB"/>
        </w:rPr>
        <w:t>used as a baseline for NR-V2X sidelink synchronization. The following enhancements can be considered with respect to LTE-V2X technology:</w:t>
      </w:r>
    </w:p>
    <w:p w:rsidR="000B236B" w:rsidRPr="000B236B" w:rsidRDefault="000B236B" w:rsidP="00E70244">
      <w:pPr>
        <w:pStyle w:val="3GPPAgreements"/>
      </w:pPr>
      <w:r w:rsidRPr="000B236B">
        <w:t>Initial SL synchronization time (latency)</w:t>
      </w:r>
    </w:p>
    <w:p w:rsidR="00E70244" w:rsidRDefault="00E70244" w:rsidP="00E333D2">
      <w:pPr>
        <w:pStyle w:val="3GPPAgreements"/>
        <w:numPr>
          <w:ilvl w:val="1"/>
          <w:numId w:val="9"/>
        </w:numPr>
      </w:pPr>
      <w:r>
        <w:t xml:space="preserve">Enhancements targeting reduced initial acquisition time </w:t>
      </w:r>
      <w:r w:rsidR="000B236B">
        <w:t xml:space="preserve">for sidelink synchronization </w:t>
      </w:r>
      <w:r>
        <w:t>aiming to reduce waiting time for sidelink communication</w:t>
      </w:r>
    </w:p>
    <w:p w:rsidR="000B236B" w:rsidRPr="000B236B" w:rsidRDefault="000B236B" w:rsidP="00E70244">
      <w:pPr>
        <w:pStyle w:val="3GPPAgreements"/>
      </w:pPr>
      <w:r w:rsidRPr="000B236B">
        <w:t>SL synchronization accuracy</w:t>
      </w:r>
    </w:p>
    <w:p w:rsidR="00E70244" w:rsidRDefault="00E70244" w:rsidP="00E333D2">
      <w:pPr>
        <w:pStyle w:val="3GPPAgreements"/>
        <w:numPr>
          <w:ilvl w:val="1"/>
          <w:numId w:val="9"/>
        </w:numPr>
      </w:pPr>
      <w:r>
        <w:t>Enhancements targeting to provide more accurate synchronization in time and frequency</w:t>
      </w:r>
    </w:p>
    <w:p w:rsidR="000B236B" w:rsidRPr="000B236B" w:rsidRDefault="000B236B" w:rsidP="00E70244">
      <w:pPr>
        <w:pStyle w:val="3GPPAgreements"/>
      </w:pPr>
      <w:r w:rsidRPr="000B236B">
        <w:t>SL synchronization complexity</w:t>
      </w:r>
    </w:p>
    <w:p w:rsidR="00E70244" w:rsidRDefault="00E70244" w:rsidP="00E333D2">
      <w:pPr>
        <w:pStyle w:val="3GPPAgreements"/>
        <w:numPr>
          <w:ilvl w:val="1"/>
          <w:numId w:val="9"/>
        </w:numPr>
      </w:pPr>
      <w:r>
        <w:t>Enhancements aiming to simplify complexity of sidelink synchronization procedure</w:t>
      </w:r>
      <w:r w:rsidR="000B236B">
        <w:t xml:space="preserve"> </w:t>
      </w:r>
      <w:r>
        <w:t>(especially SLSS/PSBCH related part, where complicated procedures are defined in terms of sync source reference selection and SLSS/PSBCH transmission)</w:t>
      </w:r>
    </w:p>
    <w:p w:rsidR="00C3791C" w:rsidRDefault="00E70244" w:rsidP="00C3791C">
      <w:pPr>
        <w:pStyle w:val="3GPPH1"/>
        <w:ind w:left="425" w:hanging="425"/>
      </w:pPr>
      <w:r>
        <w:t>e</w:t>
      </w:r>
      <w:r w:rsidR="00C3791C">
        <w:t>V2X Sidelink Synchronization</w:t>
      </w:r>
    </w:p>
    <w:p w:rsidR="00C3791C" w:rsidRDefault="00821AFF" w:rsidP="00A61CB6">
      <w:pPr>
        <w:pStyle w:val="3GPPH2"/>
      </w:pPr>
      <w:r>
        <w:t xml:space="preserve">Sidelink </w:t>
      </w:r>
      <w:r w:rsidR="00C3791C">
        <w:t xml:space="preserve">Synchronization </w:t>
      </w:r>
      <w:r>
        <w:t>References</w:t>
      </w:r>
    </w:p>
    <w:p w:rsidR="00E70244" w:rsidRDefault="00E70244" w:rsidP="00E544B4">
      <w:pPr>
        <w:pStyle w:val="3GPPText"/>
        <w:rPr>
          <w:lang w:val="en-GB"/>
        </w:rPr>
      </w:pPr>
      <w:r>
        <w:rPr>
          <w:lang w:val="en-GB"/>
        </w:rPr>
        <w:t>For sidelink synchronization</w:t>
      </w:r>
      <w:r w:rsidR="00C62ADB">
        <w:rPr>
          <w:lang w:val="en-GB"/>
        </w:rPr>
        <w:t xml:space="preserve">, </w:t>
      </w:r>
      <w:r>
        <w:rPr>
          <w:lang w:val="en-GB"/>
        </w:rPr>
        <w:t>the following reference source</w:t>
      </w:r>
      <w:r w:rsidR="00C62ADB">
        <w:rPr>
          <w:lang w:val="en-GB"/>
        </w:rPr>
        <w:t>s</w:t>
      </w:r>
      <w:r>
        <w:rPr>
          <w:lang w:val="en-GB"/>
        </w:rPr>
        <w:t xml:space="preserve"> can be considered:</w:t>
      </w:r>
    </w:p>
    <w:p w:rsidR="00C62ADB" w:rsidRDefault="007057EF" w:rsidP="00E70244">
      <w:pPr>
        <w:pStyle w:val="3GPPAgreements"/>
      </w:pPr>
      <w:r>
        <w:t>GNSS</w:t>
      </w:r>
    </w:p>
    <w:p w:rsidR="00E70244" w:rsidRDefault="00C62ADB" w:rsidP="00E333D2">
      <w:pPr>
        <w:pStyle w:val="3GPPAgreements"/>
        <w:numPr>
          <w:ilvl w:val="1"/>
          <w:numId w:val="9"/>
        </w:numPr>
      </w:pPr>
      <w:r>
        <w:t>P</w:t>
      </w:r>
      <w:r w:rsidR="0006796F">
        <w:t>rovides global coverage for accurate synchronization in time and frequency</w:t>
      </w:r>
    </w:p>
    <w:p w:rsidR="00C62ADB" w:rsidRDefault="00E70244" w:rsidP="00E70244">
      <w:pPr>
        <w:pStyle w:val="3GPPAgreements"/>
      </w:pPr>
      <w:r>
        <w:t>gNB</w:t>
      </w:r>
    </w:p>
    <w:p w:rsidR="00C62ADB" w:rsidRDefault="0006796F" w:rsidP="00E333D2">
      <w:pPr>
        <w:pStyle w:val="3GPPAgreements"/>
        <w:numPr>
          <w:ilvl w:val="1"/>
          <w:numId w:val="9"/>
        </w:numPr>
      </w:pPr>
      <w:r>
        <w:t>Uu</w:t>
      </w:r>
      <w:r w:rsidR="007057EF">
        <w:t xml:space="preserve">-based </w:t>
      </w:r>
      <w:r>
        <w:t>sync</w:t>
      </w:r>
      <w:r w:rsidR="007057EF">
        <w:t xml:space="preserve">hronization </w:t>
      </w:r>
      <w:r w:rsidR="00C62ADB">
        <w:t xml:space="preserve">(acquisition of NR PSS/SSS and PBCH) </w:t>
      </w:r>
      <w:r>
        <w:t xml:space="preserve">for </w:t>
      </w:r>
      <w:r w:rsidR="00C62ADB">
        <w:t xml:space="preserve">NR </w:t>
      </w:r>
      <w:r w:rsidR="007057EF">
        <w:t xml:space="preserve">or LTE </w:t>
      </w:r>
      <w:r w:rsidR="00C62ADB">
        <w:t>sidelink</w:t>
      </w:r>
    </w:p>
    <w:p w:rsidR="00C62ADB" w:rsidRDefault="00E70244" w:rsidP="00E70244">
      <w:pPr>
        <w:pStyle w:val="3GPPAgreements"/>
      </w:pPr>
      <w:r>
        <w:t>NR</w:t>
      </w:r>
      <w:r w:rsidR="00B816B7">
        <w:t xml:space="preserve"> </w:t>
      </w:r>
      <w:r>
        <w:t>SLSS (</w:t>
      </w:r>
      <w:r w:rsidR="0006796F">
        <w:t xml:space="preserve">NR </w:t>
      </w:r>
      <w:r>
        <w:t>UEs)</w:t>
      </w:r>
      <w:r w:rsidR="0006796F">
        <w:t xml:space="preserve"> </w:t>
      </w:r>
    </w:p>
    <w:p w:rsidR="00E70244" w:rsidRDefault="0006796F" w:rsidP="00E333D2">
      <w:pPr>
        <w:pStyle w:val="3GPPAgreements"/>
        <w:numPr>
          <w:ilvl w:val="1"/>
          <w:numId w:val="9"/>
        </w:numPr>
      </w:pPr>
      <w:r>
        <w:t xml:space="preserve">NR UEs synchronized to network or GNSS can serve as a </w:t>
      </w:r>
      <w:r w:rsidR="00C62ADB">
        <w:t>references for NR UEs operating NR sidelink</w:t>
      </w:r>
    </w:p>
    <w:p w:rsidR="00B816B7" w:rsidRDefault="00B816B7" w:rsidP="00E333D2">
      <w:pPr>
        <w:pStyle w:val="3GPPAgreements"/>
        <w:numPr>
          <w:ilvl w:val="1"/>
          <w:numId w:val="9"/>
        </w:numPr>
      </w:pPr>
      <w:r>
        <w:t>NR SLSS should not be considered for LTE sidelink synchronization due to causality considerations</w:t>
      </w:r>
    </w:p>
    <w:p w:rsidR="00C62ADB" w:rsidRDefault="00E70244" w:rsidP="00E70244">
      <w:pPr>
        <w:pStyle w:val="3GPPAgreements"/>
      </w:pPr>
      <w:r>
        <w:t>eNB</w:t>
      </w:r>
    </w:p>
    <w:p w:rsidR="00C62ADB" w:rsidRDefault="00C62ADB" w:rsidP="00E333D2">
      <w:pPr>
        <w:pStyle w:val="3GPPAgreements"/>
        <w:numPr>
          <w:ilvl w:val="1"/>
          <w:numId w:val="9"/>
        </w:numPr>
      </w:pPr>
      <w:r>
        <w:t>Uu</w:t>
      </w:r>
      <w:r w:rsidR="007057EF">
        <w:t xml:space="preserve">-based </w:t>
      </w:r>
      <w:r>
        <w:t>synchronization (acquisition of LTE PSS/SSS and PBCH)</w:t>
      </w:r>
      <w:r w:rsidR="0006796F">
        <w:t xml:space="preserve"> </w:t>
      </w:r>
      <w:r>
        <w:t xml:space="preserve">for </w:t>
      </w:r>
      <w:r w:rsidR="007057EF">
        <w:t xml:space="preserve">NR or </w:t>
      </w:r>
      <w:r>
        <w:t>LTE sidelink</w:t>
      </w:r>
    </w:p>
    <w:p w:rsidR="0006796F" w:rsidRDefault="00E70244" w:rsidP="0006796F">
      <w:pPr>
        <w:pStyle w:val="3GPPAgreements"/>
      </w:pPr>
      <w:r>
        <w:t>LTE</w:t>
      </w:r>
      <w:r w:rsidR="00B816B7">
        <w:t xml:space="preserve"> </w:t>
      </w:r>
      <w:r>
        <w:t>SLSS</w:t>
      </w:r>
      <w:r w:rsidR="0006796F">
        <w:t xml:space="preserve"> (LTE UEs)</w:t>
      </w:r>
    </w:p>
    <w:p w:rsidR="00C62ADB" w:rsidRDefault="00B816B7" w:rsidP="00E333D2">
      <w:pPr>
        <w:pStyle w:val="3GPPAgreements"/>
        <w:numPr>
          <w:ilvl w:val="1"/>
          <w:numId w:val="9"/>
        </w:numPr>
      </w:pPr>
      <w:r>
        <w:t>LTE</w:t>
      </w:r>
      <w:r w:rsidR="00852BCC">
        <w:t xml:space="preserve"> </w:t>
      </w:r>
      <w:r>
        <w:t>SLSS should not be considered for NR sidelink synchronization</w:t>
      </w:r>
      <w:r w:rsidR="00D70E9C">
        <w:t xml:space="preserve"> and can be applied for LTE sidelink synchronization only</w:t>
      </w:r>
    </w:p>
    <w:p w:rsidR="008B3410" w:rsidRDefault="008B3410" w:rsidP="006F7DB2">
      <w:pPr>
        <w:pStyle w:val="3GPPAgreements"/>
        <w:numPr>
          <w:ilvl w:val="0"/>
          <w:numId w:val="0"/>
        </w:numPr>
      </w:pPr>
      <w:r w:rsidRPr="00520F7F">
        <w:t xml:space="preserve">In our, view the use of </w:t>
      </w:r>
      <w:r w:rsidR="00B23C59" w:rsidRPr="00520F7F">
        <w:t>LTE UE for NR sidelink synchronization is not justified</w:t>
      </w:r>
      <w:r w:rsidR="006F7DB2">
        <w:t>. First of all even in LTE it was not considered as a main source of synchronization and mainly introduced to address partial coverage scenario</w:t>
      </w:r>
      <w:r w:rsidR="00520F7F">
        <w:t xml:space="preserve"> (interference towards network)</w:t>
      </w:r>
      <w:r w:rsidR="006F7DB2">
        <w:t xml:space="preserve"> and out of coverage if primary synchronization sources are not available. </w:t>
      </w:r>
      <w:r w:rsidR="00520F7F">
        <w:t xml:space="preserve">The LTE SLSS synchronization procedure is rather complicated, optional and has multiple types of SLSS synchronization </w:t>
      </w:r>
      <w:r w:rsidR="00520F7F">
        <w:lastRenderedPageBreak/>
        <w:t>sources with different priorities that will need to be considered if the LTE UE is used as a synchronization source for NR V2X. Considering amount of work and standardization efforts needed for NR-V2X we propose not to consider LTE UE as a synchronization source for NR-V2X.</w:t>
      </w:r>
    </w:p>
    <w:p w:rsidR="00B816B7" w:rsidRDefault="00B816B7" w:rsidP="00B816B7">
      <w:pPr>
        <w:pStyle w:val="Caption"/>
        <w:keepNext/>
      </w:pPr>
      <w:bookmarkStart w:id="1" w:name="_Ref520550346"/>
      <w:r>
        <w:t xml:space="preserve">Table </w:t>
      </w:r>
      <w:r>
        <w:fldChar w:fldCharType="begin"/>
      </w:r>
      <w:r>
        <w:instrText xml:space="preserve"> SEQ Table \* ARABIC </w:instrText>
      </w:r>
      <w:r>
        <w:fldChar w:fldCharType="separate"/>
      </w:r>
      <w:r w:rsidR="0021752C">
        <w:rPr>
          <w:noProof/>
        </w:rPr>
        <w:t>1</w:t>
      </w:r>
      <w:r>
        <w:fldChar w:fldCharType="end"/>
      </w:r>
      <w:bookmarkEnd w:id="1"/>
      <w:r>
        <w:t xml:space="preserve">: </w:t>
      </w:r>
      <w:r w:rsidR="00D70E9C">
        <w:t>Sidelink Reference Sources for NR and LTE V2X sidelink synchronization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502"/>
        <w:gridCol w:w="1496"/>
        <w:gridCol w:w="1500"/>
        <w:gridCol w:w="1496"/>
        <w:gridCol w:w="1500"/>
      </w:tblGrid>
      <w:tr w:rsidR="0054275D" w:rsidTr="0054275D">
        <w:tc>
          <w:tcPr>
            <w:tcW w:w="2234" w:type="dxa"/>
            <w:shd w:val="clear" w:color="auto" w:fill="FFE599"/>
          </w:tcPr>
          <w:p w:rsidR="00B816B7" w:rsidRDefault="00B816B7" w:rsidP="0054275D">
            <w:pPr>
              <w:pStyle w:val="3GPPAgreements"/>
              <w:numPr>
                <w:ilvl w:val="0"/>
                <w:numId w:val="0"/>
              </w:numPr>
              <w:spacing w:before="0" w:after="0"/>
              <w:jc w:val="center"/>
            </w:pPr>
            <w:r>
              <w:t>Sidelink Sync Sources</w:t>
            </w:r>
          </w:p>
        </w:tc>
        <w:tc>
          <w:tcPr>
            <w:tcW w:w="1531" w:type="dxa"/>
            <w:shd w:val="clear" w:color="auto" w:fill="FFE599"/>
          </w:tcPr>
          <w:p w:rsidR="00B816B7" w:rsidRDefault="00B816B7" w:rsidP="0054275D">
            <w:pPr>
              <w:pStyle w:val="3GPPAgreements"/>
              <w:numPr>
                <w:ilvl w:val="0"/>
                <w:numId w:val="0"/>
              </w:numPr>
              <w:spacing w:before="0" w:after="0"/>
              <w:jc w:val="center"/>
            </w:pPr>
            <w:r>
              <w:t>GNSS</w:t>
            </w:r>
          </w:p>
        </w:tc>
        <w:tc>
          <w:tcPr>
            <w:tcW w:w="1531" w:type="dxa"/>
            <w:shd w:val="clear" w:color="auto" w:fill="FFE599"/>
          </w:tcPr>
          <w:p w:rsidR="00B816B7" w:rsidRDefault="00B816B7" w:rsidP="0054275D">
            <w:pPr>
              <w:pStyle w:val="3GPPAgreements"/>
              <w:numPr>
                <w:ilvl w:val="0"/>
                <w:numId w:val="0"/>
              </w:numPr>
              <w:spacing w:before="0" w:after="0"/>
              <w:jc w:val="center"/>
            </w:pPr>
            <w:r>
              <w:t>gNB Uu</w:t>
            </w:r>
          </w:p>
        </w:tc>
        <w:tc>
          <w:tcPr>
            <w:tcW w:w="1531" w:type="dxa"/>
            <w:shd w:val="clear" w:color="auto" w:fill="FFE599"/>
          </w:tcPr>
          <w:p w:rsidR="00B816B7" w:rsidRDefault="00B816B7" w:rsidP="0054275D">
            <w:pPr>
              <w:pStyle w:val="3GPPAgreements"/>
              <w:numPr>
                <w:ilvl w:val="0"/>
                <w:numId w:val="0"/>
              </w:numPr>
              <w:spacing w:before="0" w:after="0"/>
              <w:jc w:val="center"/>
            </w:pPr>
            <w:r>
              <w:t>NR SLSS</w:t>
            </w:r>
            <w:r w:rsidR="00D70E9C">
              <w:t xml:space="preserve"> </w:t>
            </w:r>
            <w:r w:rsidR="00D70E9C">
              <w:br/>
              <w:t>(NR UE)</w:t>
            </w:r>
          </w:p>
        </w:tc>
        <w:tc>
          <w:tcPr>
            <w:tcW w:w="1531" w:type="dxa"/>
            <w:shd w:val="clear" w:color="auto" w:fill="FFE599"/>
          </w:tcPr>
          <w:p w:rsidR="00B816B7" w:rsidRDefault="00B816B7" w:rsidP="0054275D">
            <w:pPr>
              <w:pStyle w:val="3GPPAgreements"/>
              <w:numPr>
                <w:ilvl w:val="0"/>
                <w:numId w:val="0"/>
              </w:numPr>
              <w:spacing w:before="0" w:after="0"/>
              <w:jc w:val="center"/>
            </w:pPr>
            <w:r>
              <w:t>eNB Uu</w:t>
            </w:r>
          </w:p>
        </w:tc>
        <w:tc>
          <w:tcPr>
            <w:tcW w:w="1531" w:type="dxa"/>
            <w:shd w:val="clear" w:color="auto" w:fill="FFE599"/>
          </w:tcPr>
          <w:p w:rsidR="00B816B7" w:rsidRDefault="00B816B7" w:rsidP="0054275D">
            <w:pPr>
              <w:pStyle w:val="3GPPAgreements"/>
              <w:numPr>
                <w:ilvl w:val="0"/>
                <w:numId w:val="0"/>
              </w:numPr>
              <w:spacing w:before="0" w:after="0"/>
              <w:jc w:val="center"/>
            </w:pPr>
            <w:r>
              <w:t>LTE SLSS</w:t>
            </w:r>
            <w:r w:rsidR="00D70E9C">
              <w:t xml:space="preserve"> (LTE UE)</w:t>
            </w:r>
          </w:p>
        </w:tc>
      </w:tr>
      <w:tr w:rsidR="0054275D" w:rsidTr="0054275D">
        <w:tc>
          <w:tcPr>
            <w:tcW w:w="2234" w:type="dxa"/>
            <w:shd w:val="clear" w:color="auto" w:fill="auto"/>
          </w:tcPr>
          <w:p w:rsidR="00B816B7" w:rsidRDefault="00B816B7" w:rsidP="0054275D">
            <w:pPr>
              <w:pStyle w:val="3GPPAgreements"/>
              <w:numPr>
                <w:ilvl w:val="0"/>
                <w:numId w:val="0"/>
              </w:numPr>
              <w:spacing w:before="0" w:after="0"/>
              <w:jc w:val="center"/>
            </w:pPr>
            <w:r>
              <w:t>NR Sidelink</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No</w:t>
            </w:r>
          </w:p>
        </w:tc>
      </w:tr>
      <w:tr w:rsidR="0054275D" w:rsidTr="0054275D">
        <w:tc>
          <w:tcPr>
            <w:tcW w:w="2234" w:type="dxa"/>
            <w:shd w:val="clear" w:color="auto" w:fill="auto"/>
          </w:tcPr>
          <w:p w:rsidR="00B816B7" w:rsidRDefault="00B816B7" w:rsidP="0054275D">
            <w:pPr>
              <w:pStyle w:val="3GPPAgreements"/>
              <w:numPr>
                <w:ilvl w:val="0"/>
                <w:numId w:val="0"/>
              </w:numPr>
              <w:spacing w:before="0" w:after="0"/>
              <w:jc w:val="center"/>
            </w:pPr>
            <w:r>
              <w:t>LTE Sidelink</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No</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c>
          <w:tcPr>
            <w:tcW w:w="1531" w:type="dxa"/>
            <w:shd w:val="clear" w:color="auto" w:fill="auto"/>
          </w:tcPr>
          <w:p w:rsidR="00B816B7" w:rsidRDefault="00B816B7" w:rsidP="0054275D">
            <w:pPr>
              <w:pStyle w:val="3GPPAgreements"/>
              <w:numPr>
                <w:ilvl w:val="0"/>
                <w:numId w:val="0"/>
              </w:numPr>
              <w:spacing w:before="0" w:after="0"/>
              <w:jc w:val="center"/>
            </w:pPr>
            <w:r>
              <w:t>Yes</w:t>
            </w:r>
          </w:p>
        </w:tc>
      </w:tr>
    </w:tbl>
    <w:p w:rsidR="00BE5EE5" w:rsidRDefault="00BE5EE5" w:rsidP="004E3D3F">
      <w:pPr>
        <w:pStyle w:val="3GPPAgreements"/>
        <w:numPr>
          <w:ilvl w:val="0"/>
          <w:numId w:val="10"/>
        </w:numPr>
      </w:pPr>
    </w:p>
    <w:p w:rsidR="00242F45" w:rsidRPr="00550E74" w:rsidRDefault="00821AFF" w:rsidP="00E333D2">
      <w:pPr>
        <w:pStyle w:val="3GPPAgreements"/>
        <w:numPr>
          <w:ilvl w:val="1"/>
          <w:numId w:val="10"/>
        </w:numPr>
        <w:rPr>
          <w:b/>
        </w:rPr>
      </w:pPr>
      <w:r w:rsidRPr="00550E74">
        <w:rPr>
          <w:b/>
        </w:rPr>
        <w:t xml:space="preserve">Enable </w:t>
      </w:r>
      <w:r w:rsidR="00242F45" w:rsidRPr="00550E74">
        <w:rPr>
          <w:b/>
        </w:rPr>
        <w:t xml:space="preserve">NR and LTE sidelink synchronization references </w:t>
      </w:r>
      <w:r w:rsidRPr="00550E74">
        <w:rPr>
          <w:b/>
        </w:rPr>
        <w:t xml:space="preserve">as </w:t>
      </w:r>
      <w:r w:rsidR="00242F45" w:rsidRPr="00550E74">
        <w:rPr>
          <w:b/>
        </w:rPr>
        <w:t xml:space="preserve">defined </w:t>
      </w:r>
      <w:r w:rsidRPr="00550E74">
        <w:rPr>
          <w:b/>
        </w:rPr>
        <w:t xml:space="preserve">by </w:t>
      </w:r>
      <w:r w:rsidR="00242F45" w:rsidRPr="00550E74">
        <w:rPr>
          <w:b/>
        </w:rPr>
        <w:fldChar w:fldCharType="begin"/>
      </w:r>
      <w:r w:rsidR="00242F45" w:rsidRPr="00550E74">
        <w:rPr>
          <w:b/>
        </w:rPr>
        <w:instrText xml:space="preserve"> REF _Ref520550346 \h </w:instrText>
      </w:r>
      <w:r w:rsidR="00550E74">
        <w:rPr>
          <w:b/>
        </w:rPr>
        <w:instrText xml:space="preserve"> \* MERGEFORMAT </w:instrText>
      </w:r>
      <w:r w:rsidR="00242F45" w:rsidRPr="00550E74">
        <w:rPr>
          <w:b/>
        </w:rPr>
      </w:r>
      <w:r w:rsidR="00242F45" w:rsidRPr="00550E74">
        <w:rPr>
          <w:b/>
        </w:rPr>
        <w:fldChar w:fldCharType="separate"/>
      </w:r>
      <w:r w:rsidR="0021752C" w:rsidRPr="0021752C">
        <w:rPr>
          <w:b/>
        </w:rPr>
        <w:t xml:space="preserve">Table </w:t>
      </w:r>
      <w:r w:rsidR="0021752C" w:rsidRPr="0021752C">
        <w:rPr>
          <w:b/>
          <w:noProof/>
        </w:rPr>
        <w:t>1</w:t>
      </w:r>
      <w:r w:rsidR="00242F45" w:rsidRPr="00550E74">
        <w:rPr>
          <w:b/>
        </w:rPr>
        <w:fldChar w:fldCharType="end"/>
      </w:r>
    </w:p>
    <w:p w:rsidR="00BE5EE5" w:rsidRPr="00550E74" w:rsidRDefault="00D70E9C" w:rsidP="00E333D2">
      <w:pPr>
        <w:pStyle w:val="3GPPAgreements"/>
        <w:numPr>
          <w:ilvl w:val="2"/>
          <w:numId w:val="10"/>
        </w:numPr>
        <w:rPr>
          <w:b/>
        </w:rPr>
      </w:pPr>
      <w:r w:rsidRPr="00550E74">
        <w:rPr>
          <w:b/>
        </w:rPr>
        <w:t xml:space="preserve">eNBs (LTE-Uu) </w:t>
      </w:r>
      <w:r w:rsidR="007057EF" w:rsidRPr="00550E74">
        <w:rPr>
          <w:b/>
        </w:rPr>
        <w:t xml:space="preserve">can serve </w:t>
      </w:r>
      <w:r w:rsidRPr="00550E74">
        <w:rPr>
          <w:b/>
        </w:rPr>
        <w:t xml:space="preserve">as a synchronization </w:t>
      </w:r>
      <w:r w:rsidR="00242F45" w:rsidRPr="00550E74">
        <w:rPr>
          <w:b/>
        </w:rPr>
        <w:t>sources</w:t>
      </w:r>
      <w:r w:rsidRPr="00550E74">
        <w:rPr>
          <w:b/>
        </w:rPr>
        <w:t xml:space="preserve"> for NR sidelink </w:t>
      </w:r>
      <w:r w:rsidR="007057EF" w:rsidRPr="00550E74">
        <w:rPr>
          <w:b/>
        </w:rPr>
        <w:t>synchronization</w:t>
      </w:r>
    </w:p>
    <w:p w:rsidR="00D70E9C" w:rsidRDefault="00D70E9C" w:rsidP="00E333D2">
      <w:pPr>
        <w:pStyle w:val="3GPPAgreements"/>
        <w:numPr>
          <w:ilvl w:val="2"/>
          <w:numId w:val="10"/>
        </w:numPr>
        <w:rPr>
          <w:b/>
        </w:rPr>
      </w:pPr>
      <w:r w:rsidRPr="00550E74">
        <w:rPr>
          <w:b/>
        </w:rPr>
        <w:t xml:space="preserve">gNBs (NR-Uu) </w:t>
      </w:r>
      <w:r w:rsidR="007057EF" w:rsidRPr="00550E74">
        <w:rPr>
          <w:b/>
        </w:rPr>
        <w:t xml:space="preserve">can serve </w:t>
      </w:r>
      <w:r w:rsidRPr="00550E74">
        <w:rPr>
          <w:b/>
        </w:rPr>
        <w:t xml:space="preserve">as a synchronization </w:t>
      </w:r>
      <w:r w:rsidR="00242F45" w:rsidRPr="00550E74">
        <w:rPr>
          <w:b/>
        </w:rPr>
        <w:t>sources</w:t>
      </w:r>
      <w:r w:rsidRPr="00550E74">
        <w:rPr>
          <w:b/>
        </w:rPr>
        <w:t xml:space="preserve"> for NR and LTE sidelink </w:t>
      </w:r>
      <w:r w:rsidR="007057EF" w:rsidRPr="00550E74">
        <w:rPr>
          <w:b/>
        </w:rPr>
        <w:t>synchronization</w:t>
      </w:r>
    </w:p>
    <w:p w:rsidR="00520F7F" w:rsidRPr="00550E74" w:rsidRDefault="00520F7F" w:rsidP="00520F7F">
      <w:pPr>
        <w:pStyle w:val="3GPPAgreements"/>
        <w:numPr>
          <w:ilvl w:val="1"/>
          <w:numId w:val="10"/>
        </w:numPr>
        <w:rPr>
          <w:b/>
        </w:rPr>
      </w:pPr>
      <w:r>
        <w:rPr>
          <w:b/>
        </w:rPr>
        <w:t>Do not support LTE UE as a synchronization source for NR V2X communication</w:t>
      </w:r>
    </w:p>
    <w:p w:rsidR="006C2F32" w:rsidRDefault="006C2F32" w:rsidP="004E3D3F">
      <w:pPr>
        <w:pStyle w:val="3GPPText"/>
      </w:pPr>
    </w:p>
    <w:p w:rsidR="00821AFF" w:rsidRDefault="00821AFF" w:rsidP="00184EA7">
      <w:pPr>
        <w:pStyle w:val="3GPPH3"/>
      </w:pPr>
      <w:r w:rsidRPr="00821AFF">
        <w:t>SLSS Based Synchronization</w:t>
      </w:r>
    </w:p>
    <w:p w:rsidR="00821AFF" w:rsidRDefault="00821AFF" w:rsidP="00821AFF">
      <w:pPr>
        <w:pStyle w:val="3GPPText"/>
      </w:pPr>
      <w:r w:rsidRPr="00821AFF">
        <w:t xml:space="preserve">The </w:t>
      </w:r>
      <w:r>
        <w:t>following UE types can serve as sidelink synchronization sources in LTE-V2X:</w:t>
      </w:r>
    </w:p>
    <w:p w:rsidR="00821AFF" w:rsidRDefault="00821AFF" w:rsidP="00821AFF">
      <w:pPr>
        <w:pStyle w:val="3GPPAgreements"/>
      </w:pPr>
      <w:r>
        <w:t>UE directly synchronized to eNB</w:t>
      </w:r>
      <w:r w:rsidR="0039102F">
        <w:t xml:space="preserve"> </w:t>
      </w:r>
      <w:r>
        <w:t>(UE</w:t>
      </w:r>
      <w:r w:rsidRPr="00821AFF">
        <w:rPr>
          <w:vertAlign w:val="subscript"/>
        </w:rPr>
        <w:t>eNB</w:t>
      </w:r>
      <w:r>
        <w:t>)</w:t>
      </w:r>
    </w:p>
    <w:p w:rsidR="00821AFF" w:rsidRDefault="00821AFF" w:rsidP="00821AFF">
      <w:pPr>
        <w:pStyle w:val="3GPPAgreements"/>
      </w:pPr>
      <w:r>
        <w:t>UE in-directly synchronized to eNB and propagating sync from network (UE</w:t>
      </w:r>
      <w:r w:rsidRPr="00821AFF">
        <w:rPr>
          <w:vertAlign w:val="subscript"/>
        </w:rPr>
        <w:t>UE-eNB</w:t>
      </w:r>
      <w:r>
        <w:t>)</w:t>
      </w:r>
    </w:p>
    <w:p w:rsidR="00821AFF" w:rsidRDefault="00821AFF" w:rsidP="00821AFF">
      <w:pPr>
        <w:pStyle w:val="3GPPAgreements"/>
      </w:pPr>
      <w:r>
        <w:t>UE directly synchronized to GNSS</w:t>
      </w:r>
      <w:r w:rsidR="0039102F">
        <w:t xml:space="preserve"> </w:t>
      </w:r>
      <w:r>
        <w:t>(UE</w:t>
      </w:r>
      <w:r w:rsidRPr="00821AFF">
        <w:rPr>
          <w:vertAlign w:val="subscript"/>
        </w:rPr>
        <w:t>GNSS</w:t>
      </w:r>
      <w:r>
        <w:t>)</w:t>
      </w:r>
    </w:p>
    <w:p w:rsidR="00821AFF" w:rsidRDefault="00821AFF" w:rsidP="00821AFF">
      <w:pPr>
        <w:pStyle w:val="3GPPAgreements"/>
      </w:pPr>
      <w:r>
        <w:t>UE in-directly synchronized to GNSS and propagating sync from GNSS (UE</w:t>
      </w:r>
      <w:r w:rsidRPr="00821AFF">
        <w:rPr>
          <w:vertAlign w:val="subscript"/>
        </w:rPr>
        <w:t>UE-GNSS</w:t>
      </w:r>
      <w:r>
        <w:t>)</w:t>
      </w:r>
    </w:p>
    <w:p w:rsidR="00821AFF" w:rsidRDefault="00821AFF" w:rsidP="00821AFF">
      <w:pPr>
        <w:pStyle w:val="3GPPAgreements"/>
      </w:pPr>
      <w:r>
        <w:t>UE serving as independent synchronization source (UE</w:t>
      </w:r>
      <w:r w:rsidRPr="00821AFF">
        <w:rPr>
          <w:vertAlign w:val="subscript"/>
        </w:rPr>
        <w:t>ISS</w:t>
      </w:r>
      <w:r>
        <w:t>)</w:t>
      </w:r>
    </w:p>
    <w:p w:rsidR="00821AFF" w:rsidRDefault="00821AFF" w:rsidP="00821AFF">
      <w:pPr>
        <w:pStyle w:val="3GPPAgreements"/>
      </w:pPr>
      <w:r>
        <w:t xml:space="preserve">UE </w:t>
      </w:r>
      <w:r w:rsidR="0039102F">
        <w:t>(in)-</w:t>
      </w:r>
      <w:r>
        <w:t xml:space="preserve">directly synchronized to </w:t>
      </w:r>
      <w:r w:rsidR="00652D03">
        <w:t>UE</w:t>
      </w:r>
      <w:r w:rsidR="00652D03" w:rsidRPr="00652D03">
        <w:rPr>
          <w:vertAlign w:val="subscript"/>
        </w:rPr>
        <w:t>ISS</w:t>
      </w:r>
      <w:r>
        <w:t xml:space="preserve"> and propagating its timing (UE</w:t>
      </w:r>
      <w:r w:rsidRPr="00821AFF">
        <w:rPr>
          <w:vertAlign w:val="subscript"/>
        </w:rPr>
        <w:t>UE-ISS</w:t>
      </w:r>
      <w:r>
        <w:t>)</w:t>
      </w:r>
    </w:p>
    <w:p w:rsidR="00821AFF" w:rsidRDefault="0039102F" w:rsidP="00821AFF">
      <w:pPr>
        <w:pStyle w:val="3GPPText"/>
      </w:pPr>
      <w:r>
        <w:t>In case if both eNB and gNB are introduced as a synchronization sources for NR and LTE sidelink synchronization the amount of synchronization sources will further expand resulting in increased availability of sidelink synchronization sources and synchronization</w:t>
      </w:r>
      <w:r w:rsidR="0083185D">
        <w:t xml:space="preserve"> coverage</w:t>
      </w:r>
      <w:r>
        <w:t>.</w:t>
      </w:r>
      <w:r w:rsidR="000B236B">
        <w:t xml:space="preserve"> </w:t>
      </w:r>
      <w:r w:rsidR="00184EA7">
        <w:t>In order to reduce impact on sidelink synchronization procedure eNB and gNB may have the same priority for sync source selection.</w:t>
      </w:r>
    </w:p>
    <w:p w:rsidR="000B236B" w:rsidRDefault="006C2F32" w:rsidP="00821AFF">
      <w:pPr>
        <w:pStyle w:val="3GPPText"/>
        <w:rPr>
          <w:b/>
        </w:rPr>
      </w:pPr>
      <w:r>
        <w:rPr>
          <w:b/>
        </w:rPr>
        <w:t xml:space="preserve">Consideration on </w:t>
      </w:r>
      <w:r w:rsidR="000B236B" w:rsidRPr="000B236B">
        <w:rPr>
          <w:b/>
        </w:rPr>
        <w:t xml:space="preserve">RSU </w:t>
      </w:r>
      <w:r>
        <w:rPr>
          <w:b/>
        </w:rPr>
        <w:t>as a dedicated sidelink synchronization source</w:t>
      </w:r>
    </w:p>
    <w:p w:rsidR="00CA59E7" w:rsidRDefault="00184EA7" w:rsidP="0044160C">
      <w:pPr>
        <w:pStyle w:val="3GPPText"/>
      </w:pPr>
      <w:r>
        <w:t>D</w:t>
      </w:r>
      <w:r w:rsidR="000B236B" w:rsidRPr="0083185D">
        <w:t xml:space="preserve">ifferent types of </w:t>
      </w:r>
      <w:r>
        <w:t xml:space="preserve">synchronization </w:t>
      </w:r>
      <w:r w:rsidR="000B236B" w:rsidRPr="0083185D">
        <w:t xml:space="preserve">sources </w:t>
      </w:r>
      <w:r>
        <w:t xml:space="preserve">provide </w:t>
      </w:r>
      <w:r w:rsidR="000B236B" w:rsidRPr="0083185D">
        <w:t xml:space="preserve">different quality </w:t>
      </w:r>
      <w:r>
        <w:t xml:space="preserve">for </w:t>
      </w:r>
      <w:r w:rsidR="000B236B" w:rsidRPr="0083185D">
        <w:t xml:space="preserve">sidelink synchronization. </w:t>
      </w:r>
      <w:r w:rsidR="000B236B" w:rsidRPr="00EA41FD">
        <w:t>For instance</w:t>
      </w:r>
      <w:r w:rsidR="002E2106" w:rsidRPr="00EA41FD">
        <w:t xml:space="preserve">, </w:t>
      </w:r>
      <w:r w:rsidR="000B236B" w:rsidRPr="00EA41FD">
        <w:t xml:space="preserve">UE </w:t>
      </w:r>
      <w:r w:rsidR="002E2106" w:rsidRPr="00EA41FD">
        <w:t xml:space="preserve">directly </w:t>
      </w:r>
      <w:r w:rsidR="000B236B" w:rsidRPr="00EA41FD">
        <w:t>synchroniz</w:t>
      </w:r>
      <w:r w:rsidR="002E2106" w:rsidRPr="00EA41FD">
        <w:t xml:space="preserve">ed </w:t>
      </w:r>
      <w:r w:rsidR="000B236B" w:rsidRPr="00EA41FD">
        <w:t xml:space="preserve">to GNSS </w:t>
      </w:r>
      <w:r w:rsidR="002E2106" w:rsidRPr="00EA41FD">
        <w:t xml:space="preserve">will </w:t>
      </w:r>
      <w:r w:rsidR="000B236B" w:rsidRPr="00EA41FD">
        <w:t xml:space="preserve">have more accurate timing and frequency synchronization </w:t>
      </w:r>
      <w:r w:rsidR="002E2106" w:rsidRPr="00EA41FD">
        <w:t xml:space="preserve">comparing to </w:t>
      </w:r>
      <w:r w:rsidR="0044160C">
        <w:t xml:space="preserve">any </w:t>
      </w:r>
      <w:r w:rsidR="002E2106" w:rsidRPr="00EA41FD">
        <w:t>UE</w:t>
      </w:r>
      <w:r w:rsidR="003309EE">
        <w:t>s</w:t>
      </w:r>
      <w:r w:rsidR="002E2106" w:rsidRPr="00EA41FD">
        <w:t xml:space="preserve"> </w:t>
      </w:r>
      <w:r w:rsidR="00EA41FD" w:rsidRPr="00EA41FD">
        <w:t>synchronized to SLSS.</w:t>
      </w:r>
      <w:r w:rsidR="0044160C">
        <w:t xml:space="preserve"> The </w:t>
      </w:r>
      <w:r w:rsidR="00CA59E7" w:rsidRPr="00EA41FD">
        <w:t xml:space="preserve">UE mobility is </w:t>
      </w:r>
      <w:r w:rsidR="00EA41FD" w:rsidRPr="00EA41FD">
        <w:t xml:space="preserve">one of the </w:t>
      </w:r>
      <w:r w:rsidR="00CA59E7" w:rsidRPr="00EA41FD">
        <w:t>factor</w:t>
      </w:r>
      <w:r w:rsidR="00EA41FD" w:rsidRPr="00EA41FD">
        <w:t>s</w:t>
      </w:r>
      <w:r w:rsidR="00CA59E7" w:rsidRPr="00EA41FD">
        <w:t xml:space="preserve"> that can significantly affect synchronization accuracy</w:t>
      </w:r>
      <w:r w:rsidR="00EA41FD" w:rsidRPr="00EA41FD">
        <w:t xml:space="preserve"> due to relative Doppler effects and </w:t>
      </w:r>
      <w:r w:rsidR="0044160C">
        <w:t xml:space="preserve">variation in </w:t>
      </w:r>
      <w:r w:rsidR="00EA41FD" w:rsidRPr="00EA41FD">
        <w:t>propagation distance</w:t>
      </w:r>
      <w:r w:rsidR="00CA59E7" w:rsidRPr="00EA41FD">
        <w:t>.</w:t>
      </w:r>
      <w:r w:rsidR="00EA41FD" w:rsidRPr="00EA41FD">
        <w:t xml:space="preserve"> </w:t>
      </w:r>
      <w:r w:rsidR="00CA59E7" w:rsidRPr="00EA41FD">
        <w:t>From</w:t>
      </w:r>
      <w:r w:rsidR="00EA41FD" w:rsidRPr="00EA41FD">
        <w:t xml:space="preserve"> </w:t>
      </w:r>
      <w:r w:rsidR="00CA59E7" w:rsidRPr="00EA41FD">
        <w:t>synchronization</w:t>
      </w:r>
      <w:r w:rsidR="00EA41FD" w:rsidRPr="00EA41FD">
        <w:t xml:space="preserve"> </w:t>
      </w:r>
      <w:r w:rsidR="00CA59E7" w:rsidRPr="00EA41FD">
        <w:t>accuracy perspective, stationary UE can provide better synchronization</w:t>
      </w:r>
      <w:r w:rsidR="00EA41FD" w:rsidRPr="00EA41FD">
        <w:t xml:space="preserve"> performance comparing to the moving </w:t>
      </w:r>
      <w:r w:rsidR="00CA59E7" w:rsidRPr="00EA41FD">
        <w:t>UE</w:t>
      </w:r>
      <w:r w:rsidR="0044160C">
        <w:t>s</w:t>
      </w:r>
      <w:r w:rsidR="00CA59E7" w:rsidRPr="00EA41FD">
        <w:t>. Therefore</w:t>
      </w:r>
      <w:r w:rsidR="0076458E">
        <w:t xml:space="preserve">, </w:t>
      </w:r>
      <w:r w:rsidR="00CA59E7" w:rsidRPr="00EA41FD">
        <w:t xml:space="preserve">it is desirable to distinguish </w:t>
      </w:r>
      <w:r w:rsidR="00EA41FD" w:rsidRPr="00EA41FD">
        <w:t xml:space="preserve">stationary </w:t>
      </w:r>
      <w:r w:rsidR="002D200D" w:rsidRPr="00EA41FD">
        <w:t>synchronization sources</w:t>
      </w:r>
      <w:r w:rsidR="0076458E">
        <w:t xml:space="preserve">, </w:t>
      </w:r>
      <w:r w:rsidR="002D200D" w:rsidRPr="00EA41FD">
        <w:t xml:space="preserve">e.g. </w:t>
      </w:r>
      <w:r w:rsidR="0044160C">
        <w:t>RSU (</w:t>
      </w:r>
      <w:r w:rsidR="002D200D" w:rsidRPr="00EA41FD">
        <w:t>UE</w:t>
      </w:r>
      <w:r w:rsidR="002D200D" w:rsidRPr="00EA41FD">
        <w:rPr>
          <w:vertAlign w:val="subscript"/>
        </w:rPr>
        <w:t>RSU</w:t>
      </w:r>
      <w:r w:rsidR="002D200D" w:rsidRPr="00EA41FD">
        <w:t>)</w:t>
      </w:r>
      <w:r w:rsidR="00EA41FD" w:rsidRPr="00EA41FD">
        <w:t xml:space="preserve"> from </w:t>
      </w:r>
      <w:r w:rsidR="006C2F32">
        <w:t>vehicles</w:t>
      </w:r>
      <w:r w:rsidR="00EA41FD" w:rsidRPr="00EA41FD">
        <w:t>.</w:t>
      </w:r>
    </w:p>
    <w:p w:rsidR="0076458E" w:rsidRDefault="0076458E" w:rsidP="00E333D2">
      <w:pPr>
        <w:pStyle w:val="3GPPText"/>
        <w:numPr>
          <w:ilvl w:val="0"/>
          <w:numId w:val="10"/>
        </w:numPr>
      </w:pPr>
      <w:r>
        <w:t xml:space="preserve"> </w:t>
      </w:r>
    </w:p>
    <w:p w:rsidR="0076458E" w:rsidRDefault="0076458E" w:rsidP="00E333D2">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4E3D3F" w:rsidRPr="004E3D3F" w:rsidRDefault="004E3D3F" w:rsidP="004E3D3F">
      <w:pPr>
        <w:pStyle w:val="3GPPText"/>
      </w:pPr>
    </w:p>
    <w:p w:rsidR="00C3791C" w:rsidRDefault="00C3791C" w:rsidP="00A61CB6">
      <w:pPr>
        <w:pStyle w:val="3GPPH2"/>
      </w:pPr>
      <w:r>
        <w:t>Synchronization Source Selection Rules</w:t>
      </w:r>
    </w:p>
    <w:p w:rsidR="004B6C49" w:rsidRDefault="004B6C49" w:rsidP="00821AFF">
      <w:pPr>
        <w:pStyle w:val="3GPPText"/>
        <w:rPr>
          <w:lang w:val="en-GB"/>
        </w:rPr>
      </w:pPr>
      <w:r>
        <w:rPr>
          <w:lang w:val="en-GB"/>
        </w:rPr>
        <w:t>The following design guidelines should be used for sidelink synchronization source selection rules:</w:t>
      </w:r>
    </w:p>
    <w:p w:rsidR="000B236B" w:rsidRDefault="00E2452A" w:rsidP="004B6C49">
      <w:pPr>
        <w:pStyle w:val="3GPPAgreements"/>
      </w:pPr>
      <w:r>
        <w:t xml:space="preserve">The </w:t>
      </w:r>
      <w:r w:rsidR="000B236B">
        <w:t>NR</w:t>
      </w:r>
      <w:r w:rsidR="004B6C49">
        <w:t xml:space="preserve">-V2X </w:t>
      </w:r>
      <w:r w:rsidR="000B236B">
        <w:t xml:space="preserve">sidelink synchronization </w:t>
      </w:r>
      <w:r w:rsidR="002D200D">
        <w:t xml:space="preserve">should be simplified as much as possible without affecting </w:t>
      </w:r>
      <w:r>
        <w:t xml:space="preserve">much </w:t>
      </w:r>
      <w:r w:rsidR="002D200D">
        <w:t>synchronization performance</w:t>
      </w:r>
    </w:p>
    <w:p w:rsidR="00EA41FD" w:rsidRDefault="00E2452A" w:rsidP="004B6C49">
      <w:pPr>
        <w:pStyle w:val="3GPPAgreements"/>
      </w:pPr>
      <w:r>
        <w:t>The</w:t>
      </w:r>
      <w:r w:rsidR="004B6C49">
        <w:t xml:space="preserve"> </w:t>
      </w:r>
      <w:r w:rsidR="00EA41FD">
        <w:t>synchronization source selection rules</w:t>
      </w:r>
      <w:r w:rsidR="004B6C49">
        <w:t xml:space="preserve"> </w:t>
      </w:r>
      <w:r w:rsidR="00EA41FD">
        <w:t xml:space="preserve">should </w:t>
      </w:r>
      <w:r>
        <w:t xml:space="preserve">not impose unnecessary </w:t>
      </w:r>
      <w:r w:rsidR="00EA41FD">
        <w:t xml:space="preserve">latency </w:t>
      </w:r>
      <w:r>
        <w:t xml:space="preserve">on </w:t>
      </w:r>
      <w:r w:rsidR="00EA41FD">
        <w:t>sidelink communication</w:t>
      </w:r>
      <w:r w:rsidR="004B6C49">
        <w:t xml:space="preserve">, </w:t>
      </w:r>
      <w:r w:rsidR="00EA41FD">
        <w:t>especially during initial sidelink synchronization process</w:t>
      </w:r>
    </w:p>
    <w:p w:rsidR="004B6C49" w:rsidRPr="003309EE" w:rsidRDefault="004B6C49" w:rsidP="00E333D2">
      <w:pPr>
        <w:pStyle w:val="3GPPAgreements"/>
        <w:numPr>
          <w:ilvl w:val="1"/>
          <w:numId w:val="9"/>
        </w:numPr>
      </w:pPr>
      <w:r>
        <w:rPr>
          <w:lang w:val="en-GB"/>
        </w:rPr>
        <w:lastRenderedPageBreak/>
        <w:t>UE should not be expected to identify availability of higher priority sync source</w:t>
      </w:r>
      <w:r w:rsidR="003309EE">
        <w:rPr>
          <w:lang w:val="en-GB"/>
        </w:rPr>
        <w:t>s</w:t>
      </w:r>
      <w:r>
        <w:rPr>
          <w:lang w:val="en-GB"/>
        </w:rPr>
        <w:t xml:space="preserve"> before it starts sidelink transmission, if UE has already acquired a valid sidelink sync source</w:t>
      </w:r>
    </w:p>
    <w:p w:rsidR="003309EE" w:rsidRDefault="003309EE" w:rsidP="003309EE">
      <w:pPr>
        <w:pStyle w:val="3GPPAgreements"/>
        <w:numPr>
          <w:ilvl w:val="0"/>
          <w:numId w:val="0"/>
        </w:numPr>
        <w:ind w:left="284" w:hanging="284"/>
      </w:pPr>
    </w:p>
    <w:p w:rsidR="00EA41FD" w:rsidRDefault="00E2452A" w:rsidP="004B6C49">
      <w:pPr>
        <w:pStyle w:val="3GPPH3"/>
      </w:pPr>
      <w:r w:rsidRPr="00E2452A">
        <w:t xml:space="preserve">Consideration on eNB and gNB </w:t>
      </w:r>
      <w:r w:rsidR="004B6C49">
        <w:t>S</w:t>
      </w:r>
      <w:r w:rsidRPr="00E2452A">
        <w:t xml:space="preserve">ynchronization </w:t>
      </w:r>
      <w:r w:rsidR="004B6C49">
        <w:t>S</w:t>
      </w:r>
      <w:r w:rsidRPr="00E2452A">
        <w:t>ources</w:t>
      </w:r>
    </w:p>
    <w:p w:rsidR="004B6C49" w:rsidRDefault="00D61FF5" w:rsidP="004B6C49">
      <w:pPr>
        <w:pStyle w:val="3GPPText"/>
        <w:rPr>
          <w:lang w:val="en-GB"/>
        </w:rPr>
      </w:pPr>
      <w:r>
        <w:rPr>
          <w:lang w:val="en-GB"/>
        </w:rPr>
        <w:t xml:space="preserve">The </w:t>
      </w:r>
      <w:r w:rsidRPr="00D61FF5">
        <w:rPr>
          <w:lang w:val="en-GB"/>
        </w:rPr>
        <w:t xml:space="preserve">eNB and gNB </w:t>
      </w:r>
      <w:r>
        <w:rPr>
          <w:lang w:val="en-GB"/>
        </w:rPr>
        <w:t>as eV2X sync references represent network timing and there is no much motivation to prioritize sync source selection</w:t>
      </w:r>
      <w:r w:rsidR="004B6C49">
        <w:rPr>
          <w:lang w:val="en-GB"/>
        </w:rPr>
        <w:t xml:space="preserve"> between t</w:t>
      </w:r>
      <w:r>
        <w:rPr>
          <w:lang w:val="en-GB"/>
        </w:rPr>
        <w:t>hese two sources</w:t>
      </w:r>
      <w:r w:rsidR="004B6C49">
        <w:rPr>
          <w:lang w:val="en-GB"/>
        </w:rPr>
        <w:t xml:space="preserve">. </w:t>
      </w:r>
      <w:r w:rsidR="004B6C49">
        <w:t>The actual selection of network (eNB/gNB) reference can be left up to UE implementation.</w:t>
      </w:r>
    </w:p>
    <w:p w:rsidR="002D200D" w:rsidRPr="00E2452A" w:rsidRDefault="000B236B" w:rsidP="004B6C49">
      <w:pPr>
        <w:pStyle w:val="3GPPAgreements"/>
        <w:rPr>
          <w:lang w:val="en-GB"/>
        </w:rPr>
      </w:pPr>
      <w:r w:rsidRPr="004B6C49">
        <w:rPr>
          <w:lang w:val="en-GB"/>
        </w:rPr>
        <w:t>UEs synchronized to eNBs follow the same</w:t>
      </w:r>
      <w:r w:rsidR="00E2452A" w:rsidRPr="004B6C49">
        <w:rPr>
          <w:lang w:val="en-GB"/>
        </w:rPr>
        <w:t xml:space="preserve"> synchronization behavior</w:t>
      </w:r>
      <w:r w:rsidRPr="004B6C49">
        <w:rPr>
          <w:lang w:val="en-GB"/>
        </w:rPr>
        <w:t xml:space="preserve"> as UEs synchronized to</w:t>
      </w:r>
      <w:r w:rsidR="00E2452A" w:rsidRPr="004B6C49">
        <w:rPr>
          <w:lang w:val="en-GB"/>
        </w:rPr>
        <w:t xml:space="preserve"> </w:t>
      </w:r>
      <w:r w:rsidRPr="004B6C49">
        <w:rPr>
          <w:lang w:val="en-GB"/>
        </w:rPr>
        <w:t xml:space="preserve">gNBs for SLSS/PSBCH </w:t>
      </w:r>
      <w:r w:rsidRPr="004B6C49">
        <w:t>transmission</w:t>
      </w:r>
      <w:r w:rsidRPr="004B6C49">
        <w:rPr>
          <w:lang w:val="en-GB"/>
        </w:rPr>
        <w:t>.</w:t>
      </w:r>
    </w:p>
    <w:p w:rsidR="00E2452A" w:rsidRPr="00E2452A" w:rsidRDefault="00E2452A" w:rsidP="00986FD9">
      <w:pPr>
        <w:pStyle w:val="3GPPAgreements"/>
        <w:rPr>
          <w:lang w:val="en-GB"/>
        </w:rPr>
      </w:pPr>
      <w:r>
        <w:t>eNBs and gNBs have the same level of priority as synchronization sources and their selection can be left up to UE implementation otherwise RSRP criteria can be considered to select eNB/gNB synchronization source</w:t>
      </w:r>
    </w:p>
    <w:p w:rsidR="004B6C49" w:rsidRDefault="004B6C49" w:rsidP="00E333D2">
      <w:pPr>
        <w:pStyle w:val="3GPPText"/>
        <w:numPr>
          <w:ilvl w:val="0"/>
          <w:numId w:val="10"/>
        </w:numPr>
      </w:pPr>
    </w:p>
    <w:p w:rsidR="004B6C49" w:rsidRDefault="004B6C49" w:rsidP="00E333D2">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rsidR="004B6C49" w:rsidRDefault="004B6C49" w:rsidP="00E333D2">
      <w:pPr>
        <w:pStyle w:val="3GPPText"/>
        <w:numPr>
          <w:ilvl w:val="2"/>
          <w:numId w:val="10"/>
        </w:numPr>
        <w:rPr>
          <w:b/>
        </w:rPr>
      </w:pPr>
      <w:r>
        <w:rPr>
          <w:b/>
        </w:rPr>
        <w:t>Up to UE implementation which reference (eNB or gNB) to use for NR or LTE sidelink synchronization</w:t>
      </w:r>
    </w:p>
    <w:p w:rsidR="004E3D3F" w:rsidRPr="004E3D3F" w:rsidRDefault="004E3D3F" w:rsidP="004E3D3F">
      <w:pPr>
        <w:pStyle w:val="3GPPText"/>
      </w:pPr>
    </w:p>
    <w:p w:rsidR="00D61FF5" w:rsidRDefault="004B6C49" w:rsidP="004B6C49">
      <w:pPr>
        <w:pStyle w:val="3GPPH3"/>
      </w:pPr>
      <w:r>
        <w:t xml:space="preserve">Consideration on </w:t>
      </w:r>
      <w:r w:rsidR="00D61FF5" w:rsidRPr="00E2452A">
        <w:t xml:space="preserve">UE </w:t>
      </w:r>
      <w:r>
        <w:t>B</w:t>
      </w:r>
      <w:r w:rsidR="00D61FF5" w:rsidRPr="00E2452A">
        <w:t xml:space="preserve">ased </w:t>
      </w:r>
      <w:r>
        <w:t>S</w:t>
      </w:r>
      <w:r w:rsidR="00D61FF5" w:rsidRPr="00E2452A">
        <w:t xml:space="preserve">ynchronization </w:t>
      </w:r>
      <w:r>
        <w:t>S</w:t>
      </w:r>
      <w:r w:rsidR="00D61FF5" w:rsidRPr="00E2452A">
        <w:t>ource</w:t>
      </w:r>
      <w:r w:rsidR="00D61FF5">
        <w:t>s</w:t>
      </w:r>
    </w:p>
    <w:p w:rsidR="004B6C49" w:rsidRDefault="004B6C49" w:rsidP="004B6C49">
      <w:pPr>
        <w:pStyle w:val="3GPPText"/>
        <w:rPr>
          <w:lang w:val="en-GB"/>
        </w:rPr>
      </w:pPr>
      <w:r>
        <w:rPr>
          <w:lang w:val="en-GB"/>
        </w:rPr>
        <w:t xml:space="preserve">The SLSS based sidelink synchronization procedure </w:t>
      </w:r>
      <w:r w:rsidR="009B72A5">
        <w:rPr>
          <w:lang w:val="en-GB"/>
        </w:rPr>
        <w:t xml:space="preserve">in LTE-V2X system </w:t>
      </w:r>
      <w:r>
        <w:rPr>
          <w:lang w:val="en-GB"/>
        </w:rPr>
        <w:t xml:space="preserve">is </w:t>
      </w:r>
      <w:r w:rsidR="009B72A5">
        <w:rPr>
          <w:lang w:val="en-GB"/>
        </w:rPr>
        <w:t>rather complicated</w:t>
      </w:r>
      <w:r>
        <w:rPr>
          <w:lang w:val="en-GB"/>
        </w:rPr>
        <w:t xml:space="preserve">, which is partially due to </w:t>
      </w:r>
      <w:r w:rsidR="009B72A5">
        <w:rPr>
          <w:lang w:val="en-GB"/>
        </w:rPr>
        <w:t>multiple type of sync sources and various deployment scenarios.</w:t>
      </w:r>
    </w:p>
    <w:p w:rsidR="009B72A5" w:rsidRPr="004B6C49" w:rsidRDefault="009B72A5" w:rsidP="004B6C49">
      <w:pPr>
        <w:pStyle w:val="3GPPText"/>
        <w:rPr>
          <w:lang w:val="en-GB"/>
        </w:rPr>
      </w:pPr>
      <w:r>
        <w:rPr>
          <w:lang w:val="en-GB"/>
        </w:rPr>
        <w:t>The following types of UE based sync sources can be foreseen for NR-V2X synchronization:</w:t>
      </w:r>
    </w:p>
    <w:p w:rsidR="00D61FF5" w:rsidRPr="00E2452A" w:rsidRDefault="00D61FF5" w:rsidP="00D61FF5">
      <w:pPr>
        <w:pStyle w:val="3GPPAgreements"/>
      </w:pPr>
      <w:r>
        <w:t>UE</w:t>
      </w:r>
      <w:r w:rsidRPr="008C32AA">
        <w:rPr>
          <w:vertAlign w:val="subscript"/>
        </w:rPr>
        <w:t>eNB</w:t>
      </w:r>
      <w:r w:rsidRPr="002D200D">
        <w:t>,</w:t>
      </w:r>
      <w:r w:rsidRPr="008C32AA">
        <w:rPr>
          <w:vertAlign w:val="subscript"/>
        </w:rPr>
        <w:t xml:space="preserve"> </w:t>
      </w:r>
      <w:r w:rsidRPr="002D200D">
        <w:t>UE</w:t>
      </w:r>
      <w:r w:rsidRPr="008C32AA">
        <w:rPr>
          <w:vertAlign w:val="subscript"/>
        </w:rPr>
        <w:t>gNB</w:t>
      </w:r>
      <w:r w:rsidRPr="002D200D">
        <w:t>,</w:t>
      </w:r>
      <w:r w:rsidRPr="008C32AA">
        <w:rPr>
          <w:vertAlign w:val="subscript"/>
        </w:rPr>
        <w:t xml:space="preserve"> </w:t>
      </w:r>
      <w:r>
        <w:t>UE</w:t>
      </w:r>
      <w:r w:rsidRPr="008C32AA">
        <w:rPr>
          <w:vertAlign w:val="subscript"/>
        </w:rPr>
        <w:t xml:space="preserve">UE-eNB, </w:t>
      </w:r>
      <w:r>
        <w:t>UE</w:t>
      </w:r>
      <w:r w:rsidRPr="008C32AA">
        <w:rPr>
          <w:vertAlign w:val="subscript"/>
        </w:rPr>
        <w:t>UE-gNB</w:t>
      </w:r>
      <w:r w:rsidRPr="00A852E1">
        <w:t xml:space="preserve"> </w:t>
      </w:r>
      <w:r>
        <w:t>– synchronization with NW timing</w:t>
      </w:r>
      <w:r w:rsidRPr="008C32AA">
        <w:t>;</w:t>
      </w:r>
      <w:r>
        <w:rPr>
          <w:vertAlign w:val="subscript"/>
        </w:rPr>
        <w:t xml:space="preserve"> </w:t>
      </w:r>
    </w:p>
    <w:p w:rsidR="00D61FF5" w:rsidRPr="00E2452A" w:rsidRDefault="00D61FF5" w:rsidP="00D61FF5">
      <w:pPr>
        <w:pStyle w:val="3GPPAgreements"/>
      </w:pPr>
      <w:r w:rsidRPr="002D200D">
        <w:t>UE</w:t>
      </w:r>
      <w:r w:rsidRPr="002D200D">
        <w:rPr>
          <w:vertAlign w:val="subscript"/>
        </w:rPr>
        <w:t>GNSS</w:t>
      </w:r>
      <w:r>
        <w:rPr>
          <w:vertAlign w:val="subscript"/>
        </w:rPr>
        <w:t xml:space="preserve">,  </w:t>
      </w:r>
      <w:r w:rsidRPr="002D200D">
        <w:t>UE</w:t>
      </w:r>
      <w:r w:rsidRPr="002D200D">
        <w:rPr>
          <w:vertAlign w:val="subscript"/>
        </w:rPr>
        <w:t>UE</w:t>
      </w:r>
      <w:r>
        <w:rPr>
          <w:vertAlign w:val="subscript"/>
        </w:rPr>
        <w:t>-</w:t>
      </w:r>
      <w:r w:rsidRPr="002D200D">
        <w:rPr>
          <w:vertAlign w:val="subscript"/>
        </w:rPr>
        <w:t>GNSS</w:t>
      </w:r>
      <w:r>
        <w:rPr>
          <w:vertAlign w:val="subscript"/>
        </w:rPr>
        <w:t xml:space="preserve"> </w:t>
      </w:r>
      <w:r w:rsidRPr="00A852E1">
        <w:t xml:space="preserve"> </w:t>
      </w:r>
      <w:r>
        <w:t>– synchronization with GNSS timing;</w:t>
      </w:r>
    </w:p>
    <w:p w:rsidR="00D61FF5" w:rsidRPr="00E2452A" w:rsidRDefault="00D61FF5" w:rsidP="00D61FF5">
      <w:pPr>
        <w:pStyle w:val="3GPPAgreements"/>
      </w:pPr>
      <w:r w:rsidRPr="002D200D">
        <w:t>UE</w:t>
      </w:r>
      <w:r>
        <w:rPr>
          <w:vertAlign w:val="subscript"/>
        </w:rPr>
        <w:t xml:space="preserve">RSU, </w:t>
      </w:r>
      <w:r w:rsidRPr="002D200D">
        <w:t>UE</w:t>
      </w:r>
      <w:r>
        <w:rPr>
          <w:vertAlign w:val="subscript"/>
        </w:rPr>
        <w:t>UE-RSU</w:t>
      </w:r>
      <w:r w:rsidRPr="00A852E1">
        <w:t xml:space="preserve"> </w:t>
      </w:r>
      <w:r>
        <w:t xml:space="preserve">– synchronization with </w:t>
      </w:r>
      <w:r w:rsidR="009B72A5">
        <w:t>stationary sources (</w:t>
      </w:r>
      <w:r>
        <w:t>GNSS and/or NW timing</w:t>
      </w:r>
      <w:r w:rsidR="009B72A5">
        <w:t xml:space="preserve"> can </w:t>
      </w:r>
      <w:r>
        <w:t>depending on RSU reference source</w:t>
      </w:r>
      <w:r w:rsidR="009B72A5">
        <w:t>)</w:t>
      </w:r>
      <w:r>
        <w:t>;</w:t>
      </w:r>
    </w:p>
    <w:p w:rsidR="00D61FF5" w:rsidRDefault="00D61FF5" w:rsidP="00D61FF5">
      <w:pPr>
        <w:pStyle w:val="3GPPAgreements"/>
      </w:pPr>
      <w:r w:rsidRPr="002D200D">
        <w:t>UE</w:t>
      </w:r>
      <w:r>
        <w:rPr>
          <w:vertAlign w:val="subscript"/>
        </w:rPr>
        <w:t xml:space="preserve">ISS, </w:t>
      </w:r>
      <w:r w:rsidRPr="002D200D">
        <w:t>UE</w:t>
      </w:r>
      <w:r w:rsidRPr="002D200D">
        <w:rPr>
          <w:vertAlign w:val="subscript"/>
        </w:rPr>
        <w:t>UE-ISS</w:t>
      </w:r>
      <w:r w:rsidRPr="00A852E1">
        <w:t xml:space="preserve"> </w:t>
      </w:r>
      <w:r>
        <w:t>– synchronization with independent synchronization sources.</w:t>
      </w:r>
    </w:p>
    <w:p w:rsidR="00B87E77" w:rsidRDefault="00B87E77" w:rsidP="00B87E77">
      <w:pPr>
        <w:pStyle w:val="3GPPH3"/>
        <w:ind w:left="709" w:hanging="709"/>
      </w:pPr>
      <w:r>
        <w:t>Priority Rules for Sync Source Selection</w:t>
      </w:r>
    </w:p>
    <w:p w:rsidR="00D61FF5" w:rsidRPr="009B72A5" w:rsidRDefault="00AB413F" w:rsidP="008C32AA">
      <w:pPr>
        <w:pStyle w:val="3GPPAgreements"/>
        <w:numPr>
          <w:ilvl w:val="0"/>
          <w:numId w:val="0"/>
        </w:numPr>
      </w:pPr>
      <w:r>
        <w:t>From synchronization perspective, t</w:t>
      </w:r>
      <w:r w:rsidR="009B72A5">
        <w:t xml:space="preserve">he following </w:t>
      </w:r>
      <w:r>
        <w:t>attributes of SLSS transmission</w:t>
      </w:r>
      <w:r w:rsidR="00DC0124">
        <w:t xml:space="preserve"> (information grades)</w:t>
      </w:r>
      <w:r>
        <w:t xml:space="preserve"> need to be distinguished</w:t>
      </w:r>
      <w:r w:rsidR="003309EE">
        <w:t xml:space="preserve"> to define simple synchronization source selection rules</w:t>
      </w:r>
      <w:r w:rsidR="009B72A5">
        <w:t>:</w:t>
      </w:r>
    </w:p>
    <w:p w:rsidR="009B72A5" w:rsidRDefault="009B72A5" w:rsidP="009B72A5">
      <w:pPr>
        <w:pStyle w:val="3GPPAgreements"/>
      </w:pPr>
      <w:r>
        <w:t>P</w:t>
      </w:r>
      <w:r w:rsidR="001B2768">
        <w:t>rimary information</w:t>
      </w:r>
      <w:r w:rsidR="00DC0124">
        <w:t xml:space="preserve"> (information grade 0)</w:t>
      </w:r>
      <w:r w:rsidR="001B2768">
        <w:t xml:space="preserve"> </w:t>
      </w:r>
      <w:r w:rsidR="00AB413F">
        <w:t xml:space="preserve">– type of </w:t>
      </w:r>
      <w:r w:rsidR="005732F8">
        <w:t xml:space="preserve">original </w:t>
      </w:r>
      <w:r w:rsidR="00AB413F">
        <w:t xml:space="preserve">synchronization </w:t>
      </w:r>
      <w:r w:rsidR="001B2768">
        <w:t>sour</w:t>
      </w:r>
      <w:r w:rsidR="00AB413F">
        <w:t>ce/</w:t>
      </w:r>
      <w:r w:rsidR="005732F8">
        <w:t>reference</w:t>
      </w:r>
      <w:r w:rsidR="001B2768">
        <w:t>:</w:t>
      </w:r>
    </w:p>
    <w:p w:rsidR="009B72A5" w:rsidRDefault="009B72A5" w:rsidP="00E333D2">
      <w:pPr>
        <w:pStyle w:val="3GPPAgreements"/>
        <w:numPr>
          <w:ilvl w:val="1"/>
          <w:numId w:val="9"/>
        </w:numPr>
      </w:pPr>
      <w:r>
        <w:t xml:space="preserve">GNSS </w:t>
      </w:r>
      <w:r w:rsidR="001B2768">
        <w:t>(GPS/GLONASS, etc.)</w:t>
      </w:r>
    </w:p>
    <w:p w:rsidR="009B72A5" w:rsidRDefault="009B72A5" w:rsidP="00E333D2">
      <w:pPr>
        <w:pStyle w:val="3GPPAgreements"/>
        <w:numPr>
          <w:ilvl w:val="1"/>
          <w:numId w:val="9"/>
        </w:numPr>
      </w:pPr>
      <w:r>
        <w:t xml:space="preserve">Network </w:t>
      </w:r>
      <w:r w:rsidR="005732F8">
        <w:t>(</w:t>
      </w:r>
      <w:r w:rsidR="001B2768">
        <w:t>eNB/gNB</w:t>
      </w:r>
      <w:r w:rsidR="005732F8">
        <w:t>)</w:t>
      </w:r>
    </w:p>
    <w:p w:rsidR="009B72A5" w:rsidRDefault="00AB413F" w:rsidP="00E333D2">
      <w:pPr>
        <w:pStyle w:val="3GPPAgreements"/>
        <w:numPr>
          <w:ilvl w:val="1"/>
          <w:numId w:val="9"/>
        </w:numPr>
      </w:pPr>
      <w:r>
        <w:t>ISS - i</w:t>
      </w:r>
      <w:r w:rsidR="009B72A5">
        <w:t>ndependent synchronization source</w:t>
      </w:r>
      <w:r>
        <w:t xml:space="preserve"> </w:t>
      </w:r>
      <w:r w:rsidR="005732F8">
        <w:t>(</w:t>
      </w:r>
      <w:r w:rsidR="001B2768">
        <w:t>out of coverage UE with internal reference</w:t>
      </w:r>
      <w:r w:rsidR="005732F8">
        <w:t>)</w:t>
      </w:r>
    </w:p>
    <w:p w:rsidR="009B72A5" w:rsidRDefault="009B72A5" w:rsidP="00D56732">
      <w:pPr>
        <w:pStyle w:val="3GPPAgreements"/>
      </w:pPr>
      <w:r>
        <w:t>Second</w:t>
      </w:r>
      <w:r w:rsidR="00D56732">
        <w:t xml:space="preserve"> order information</w:t>
      </w:r>
      <w:r w:rsidR="00DC0124">
        <w:t xml:space="preserve"> (information grade 1)</w:t>
      </w:r>
      <w:r w:rsidR="00AB413F">
        <w:t xml:space="preserve"> – synchronization hop</w:t>
      </w:r>
      <w:r>
        <w:t xml:space="preserve">: </w:t>
      </w:r>
    </w:p>
    <w:p w:rsidR="009B72A5" w:rsidRDefault="009B72A5" w:rsidP="00E333D2">
      <w:pPr>
        <w:pStyle w:val="3GPPAgreements"/>
        <w:numPr>
          <w:ilvl w:val="1"/>
          <w:numId w:val="9"/>
        </w:numPr>
      </w:pPr>
      <w:r>
        <w:t>D</w:t>
      </w:r>
      <w:r w:rsidR="00AB413F">
        <w:t xml:space="preserve">irectly </w:t>
      </w:r>
      <w:r>
        <w:t xml:space="preserve">synchronized to primary reference source </w:t>
      </w:r>
      <w:r w:rsidR="00AB413F">
        <w:t>(i.e. the 1</w:t>
      </w:r>
      <w:r w:rsidR="00AB413F" w:rsidRPr="0041715D">
        <w:rPr>
          <w:vertAlign w:val="superscript"/>
        </w:rPr>
        <w:t>st</w:t>
      </w:r>
      <w:r w:rsidR="00AB413F">
        <w:t xml:space="preserve"> sync hop from GNSS/gNB/eNB/ISS</w:t>
      </w:r>
      <w:r>
        <w:t>)</w:t>
      </w:r>
    </w:p>
    <w:p w:rsidR="00AB413F" w:rsidRDefault="00AB413F" w:rsidP="00E333D2">
      <w:pPr>
        <w:pStyle w:val="3GPPAgreements"/>
        <w:numPr>
          <w:ilvl w:val="1"/>
          <w:numId w:val="9"/>
        </w:numPr>
      </w:pPr>
      <w:r>
        <w:t>In-directly synchronized to primary reference source (i.e. ≥ two sync hops)</w:t>
      </w:r>
    </w:p>
    <w:p w:rsidR="00D56732" w:rsidRDefault="00D56732" w:rsidP="00D56732">
      <w:pPr>
        <w:pStyle w:val="3GPPAgreements"/>
      </w:pPr>
      <w:r>
        <w:t>Third order information</w:t>
      </w:r>
      <w:r w:rsidR="00DC0124">
        <w:t xml:space="preserve"> (information grade 2)</w:t>
      </w:r>
      <w:r>
        <w:t>:</w:t>
      </w:r>
    </w:p>
    <w:p w:rsidR="00AB413F" w:rsidRDefault="00D56732" w:rsidP="00E333D2">
      <w:pPr>
        <w:pStyle w:val="3GPPAgreements"/>
        <w:numPr>
          <w:ilvl w:val="1"/>
          <w:numId w:val="9"/>
        </w:numPr>
      </w:pPr>
      <w:r>
        <w:t>Stationary sync source</w:t>
      </w:r>
      <w:r w:rsidR="00AB413F">
        <w:t xml:space="preserve"> (e.g. RSU)</w:t>
      </w:r>
      <w:r>
        <w:t xml:space="preserve"> </w:t>
      </w:r>
    </w:p>
    <w:p w:rsidR="00D56732" w:rsidRDefault="00AB413F" w:rsidP="00E333D2">
      <w:pPr>
        <w:pStyle w:val="3GPPAgreements"/>
        <w:numPr>
          <w:ilvl w:val="1"/>
          <w:numId w:val="9"/>
        </w:numPr>
      </w:pPr>
      <w:r>
        <w:t>N</w:t>
      </w:r>
      <w:r w:rsidR="00D56732">
        <w:t>on-stationary sync source</w:t>
      </w:r>
      <w:r>
        <w:t xml:space="preserve"> (e.g. vehicle</w:t>
      </w:r>
      <w:r w:rsidR="00D56732">
        <w:t>)</w:t>
      </w:r>
    </w:p>
    <w:p w:rsidR="0041715D" w:rsidRPr="00AB413F" w:rsidRDefault="00AB413F" w:rsidP="008C32AA">
      <w:pPr>
        <w:pStyle w:val="3GPPAgreements"/>
        <w:numPr>
          <w:ilvl w:val="0"/>
          <w:numId w:val="0"/>
        </w:numPr>
      </w:pPr>
      <w:r w:rsidRPr="00AB413F">
        <w:t>The sync source priority should be defined within information grade</w:t>
      </w:r>
    </w:p>
    <w:p w:rsidR="0041715D" w:rsidRDefault="00DC0124" w:rsidP="00DC0124">
      <w:pPr>
        <w:pStyle w:val="3GPPAgreements"/>
      </w:pPr>
      <w:r>
        <w:t xml:space="preserve">Grade 0: </w:t>
      </w:r>
      <w:r w:rsidR="001B2768" w:rsidRPr="00DC0124">
        <w:t>GNSS &gt; NW &gt; ISS</w:t>
      </w:r>
      <w:r w:rsidR="0041715D" w:rsidRPr="00DC0124">
        <w:t xml:space="preserve"> </w:t>
      </w:r>
      <w:r w:rsidR="00AB413F" w:rsidRPr="00DC0124">
        <w:t xml:space="preserve"> or NW </w:t>
      </w:r>
      <w:r>
        <w:t>≥</w:t>
      </w:r>
      <w:r w:rsidR="00AB413F" w:rsidRPr="00DC0124">
        <w:t xml:space="preserve"> GNSS &gt; ISS</w:t>
      </w:r>
    </w:p>
    <w:p w:rsidR="001B2768" w:rsidRPr="00DC0124" w:rsidRDefault="00DC0124" w:rsidP="00DC0124">
      <w:pPr>
        <w:pStyle w:val="3GPPAgreements"/>
      </w:pPr>
      <w:r>
        <w:t xml:space="preserve">Grade 1: </w:t>
      </w:r>
      <w:r w:rsidR="0041715D" w:rsidRPr="00DC0124">
        <w:t>Direct</w:t>
      </w:r>
      <w:r>
        <w:t>ly synchronized</w:t>
      </w:r>
      <w:r w:rsidR="0041715D" w:rsidRPr="00DC0124">
        <w:t xml:space="preserve"> &gt; Indirect</w:t>
      </w:r>
      <w:r>
        <w:t>ly synchronized</w:t>
      </w:r>
    </w:p>
    <w:p w:rsidR="0041715D" w:rsidRPr="00DC0124" w:rsidRDefault="00DC0124" w:rsidP="00DC0124">
      <w:pPr>
        <w:pStyle w:val="3GPPAgreements"/>
      </w:pPr>
      <w:r>
        <w:lastRenderedPageBreak/>
        <w:t xml:space="preserve">Grade 2: </w:t>
      </w:r>
      <w:r w:rsidR="0041715D" w:rsidRPr="00DC0124">
        <w:t>Stationary &gt; Non-stationary</w:t>
      </w:r>
    </w:p>
    <w:p w:rsidR="0041715D" w:rsidRPr="00DC0124" w:rsidRDefault="00DC0124" w:rsidP="00EB06C2">
      <w:pPr>
        <w:pStyle w:val="3GPPAgreements"/>
        <w:numPr>
          <w:ilvl w:val="0"/>
          <w:numId w:val="0"/>
        </w:numPr>
      </w:pPr>
      <w:r w:rsidRPr="00DC0124">
        <w:t>Finally</w:t>
      </w:r>
      <w:r w:rsidR="00706073">
        <w:t>,</w:t>
      </w:r>
      <w:r w:rsidRPr="00DC0124">
        <w:t xml:space="preserve"> the following synchronization source priority rules can be formulated</w:t>
      </w:r>
      <w:r w:rsidR="00EB06C2">
        <w:t xml:space="preserve"> taking into account information grade</w:t>
      </w:r>
      <w:r>
        <w:t>:</w:t>
      </w:r>
    </w:p>
    <w:p w:rsidR="00DC0124" w:rsidRPr="003E757F" w:rsidRDefault="00DC0124" w:rsidP="003E757F">
      <w:pPr>
        <w:pStyle w:val="3GPPAgreements"/>
      </w:pPr>
      <w:r w:rsidRPr="003E757F">
        <w:t>Priority Rule#1</w:t>
      </w:r>
      <w:r w:rsidR="003E757F" w:rsidRPr="003E757F">
        <w:t xml:space="preserve"> (GNSS has higher priority than NW timing)</w:t>
      </w:r>
      <w:r w:rsidRPr="003E757F">
        <w:t>:</w:t>
      </w:r>
    </w:p>
    <w:p w:rsidR="005732F8" w:rsidRPr="003E757F" w:rsidRDefault="00DC0124" w:rsidP="00E333D2">
      <w:pPr>
        <w:pStyle w:val="3GPPAgreements"/>
        <w:numPr>
          <w:ilvl w:val="1"/>
          <w:numId w:val="9"/>
        </w:numPr>
      </w:pPr>
      <w:r w:rsidRPr="003E757F">
        <w:t>GNSS</w:t>
      </w:r>
      <w:r w:rsidR="003E757F">
        <w:t xml:space="preserve"> </w:t>
      </w:r>
      <w:r w:rsidRPr="003E757F">
        <w:t>&gt;</w:t>
      </w:r>
      <w:r w:rsidR="003E757F">
        <w:t xml:space="preserve"> </w:t>
      </w:r>
      <w:r w:rsidRPr="003E757F">
        <w:t>(or</w:t>
      </w:r>
      <w:r w:rsidR="003E757F">
        <w:t xml:space="preserve"> </w:t>
      </w:r>
      <w:r w:rsidRPr="003E757F">
        <w:t>≥)</w:t>
      </w:r>
      <w:r w:rsidR="003E757F">
        <w:t xml:space="preserve"> </w:t>
      </w:r>
      <w:r w:rsidRPr="003E757F">
        <w:t>NW</w:t>
      </w:r>
      <w:r w:rsidR="003E757F">
        <w:t xml:space="preserve"> </w:t>
      </w:r>
      <w:r w:rsidRPr="003E757F">
        <w:t>&gt;</w:t>
      </w:r>
      <w:r w:rsidR="003E757F">
        <w:t xml:space="preserve"> </w:t>
      </w:r>
      <w:r w:rsidR="005732F8" w:rsidRPr="003E757F">
        <w:t>UE</w:t>
      </w:r>
      <w:r w:rsidR="005732F8" w:rsidRPr="003E757F">
        <w:rPr>
          <w:vertAlign w:val="subscript"/>
        </w:rPr>
        <w:t>GNSS_STATIONARY</w:t>
      </w:r>
      <w:r w:rsidRPr="003E757F">
        <w:t xml:space="preserve"> &gt;</w:t>
      </w:r>
      <w:r w:rsidR="003E757F">
        <w:t xml:space="preserve"> </w:t>
      </w:r>
      <w:r w:rsidRPr="003E757F">
        <w:t>(or</w:t>
      </w:r>
      <w:r w:rsidR="003E757F">
        <w:t xml:space="preserve"> </w:t>
      </w:r>
      <w:r w:rsidR="00D56732" w:rsidRPr="003E757F">
        <w:t>≥</w:t>
      </w:r>
      <w:r w:rsidRPr="003E757F">
        <w:t>)</w:t>
      </w:r>
      <w:r w:rsidR="003E757F">
        <w:t xml:space="preserve"> </w:t>
      </w:r>
      <w:r w:rsidR="005732F8" w:rsidRPr="003E757F">
        <w:t>UE</w:t>
      </w:r>
      <w:r w:rsidR="005732F8" w:rsidRPr="003E757F">
        <w:rPr>
          <w:vertAlign w:val="subscript"/>
        </w:rPr>
        <w:t>NW_STATIONARY</w:t>
      </w:r>
      <w:r w:rsidR="003E757F">
        <w:rPr>
          <w:vertAlign w:val="subscript"/>
        </w:rPr>
        <w:t xml:space="preserve"> </w:t>
      </w:r>
      <w:r w:rsidR="00D56732" w:rsidRPr="003E757F">
        <w:t>&gt;</w:t>
      </w:r>
      <w:r w:rsidR="003E757F">
        <w:t xml:space="preserve"> </w:t>
      </w:r>
      <w:r w:rsidR="005732F8" w:rsidRPr="003E757F">
        <w:t>UE</w:t>
      </w:r>
      <w:r w:rsidR="005732F8" w:rsidRPr="003E757F">
        <w:rPr>
          <w:vertAlign w:val="subscript"/>
        </w:rPr>
        <w:t>GNSS_NON</w:t>
      </w:r>
      <w:r w:rsidRPr="003E757F">
        <w:rPr>
          <w:vertAlign w:val="subscript"/>
        </w:rPr>
        <w:t>-</w:t>
      </w:r>
      <w:r w:rsidR="005732F8" w:rsidRPr="003E757F">
        <w:rPr>
          <w:vertAlign w:val="subscript"/>
        </w:rPr>
        <w:t>STATIONARY</w:t>
      </w:r>
      <w:r w:rsidR="003E757F">
        <w:t xml:space="preserve"> </w:t>
      </w:r>
      <w:r w:rsidR="00D56732" w:rsidRPr="003E757F">
        <w:t>≥</w:t>
      </w:r>
      <w:r w:rsidR="005732F8" w:rsidRPr="003E757F">
        <w:t xml:space="preserve"> </w:t>
      </w:r>
      <w:r w:rsidR="003E757F" w:rsidRPr="003E757F">
        <w:br/>
      </w:r>
      <w:r w:rsidR="005732F8" w:rsidRPr="003E757F">
        <w:t>UE</w:t>
      </w:r>
      <w:r w:rsidR="005732F8" w:rsidRPr="003E757F">
        <w:rPr>
          <w:vertAlign w:val="subscript"/>
        </w:rPr>
        <w:t>NW_NON</w:t>
      </w:r>
      <w:r w:rsidRPr="003E757F">
        <w:rPr>
          <w:vertAlign w:val="subscript"/>
        </w:rPr>
        <w:t>-</w:t>
      </w:r>
      <w:r w:rsidR="005732F8" w:rsidRPr="003E757F">
        <w:rPr>
          <w:vertAlign w:val="subscript"/>
        </w:rPr>
        <w:t>STATIONARY</w:t>
      </w:r>
      <w:r w:rsidR="005732F8" w:rsidRPr="003E757F">
        <w:t xml:space="preserve"> &gt;</w:t>
      </w:r>
      <w:r w:rsidR="003E757F" w:rsidRPr="003E757F">
        <w:t xml:space="preserve"> </w:t>
      </w:r>
      <w:r w:rsidR="005732F8" w:rsidRPr="003E757F">
        <w:t>UE</w:t>
      </w:r>
      <w:r w:rsidR="005732F8" w:rsidRPr="003E757F">
        <w:rPr>
          <w:vertAlign w:val="subscript"/>
        </w:rPr>
        <w:t>UE-GNSS</w:t>
      </w:r>
      <w:r w:rsidR="005732F8" w:rsidRPr="003E757F">
        <w:t xml:space="preserve"> </w:t>
      </w:r>
      <w:r w:rsidR="003E757F" w:rsidRPr="003E757F">
        <w:t xml:space="preserve"> </w:t>
      </w:r>
      <w:r w:rsidR="00D56732" w:rsidRPr="003E757F">
        <w:t>≥</w:t>
      </w:r>
      <w:r w:rsidR="005732F8" w:rsidRPr="003E757F">
        <w:t xml:space="preserve"> UE</w:t>
      </w:r>
      <w:r w:rsidR="005732F8" w:rsidRPr="003E757F">
        <w:rPr>
          <w:vertAlign w:val="subscript"/>
        </w:rPr>
        <w:t>UE-NW</w:t>
      </w:r>
      <w:r w:rsidR="005732F8" w:rsidRPr="003E757F">
        <w:t xml:space="preserve"> &gt; UE</w:t>
      </w:r>
      <w:r w:rsidR="005732F8" w:rsidRPr="003E757F">
        <w:rPr>
          <w:vertAlign w:val="subscript"/>
        </w:rPr>
        <w:t>ISS</w:t>
      </w:r>
      <w:r w:rsidR="0041715D" w:rsidRPr="003E757F">
        <w:t xml:space="preserve"> </w:t>
      </w:r>
      <w:r w:rsidR="005732F8" w:rsidRPr="003E757F">
        <w:t>&gt; UE</w:t>
      </w:r>
      <w:r w:rsidR="005732F8" w:rsidRPr="003E757F">
        <w:rPr>
          <w:vertAlign w:val="subscript"/>
        </w:rPr>
        <w:t>UE-ISS</w:t>
      </w:r>
    </w:p>
    <w:p w:rsidR="003E757F" w:rsidRPr="003E757F" w:rsidRDefault="003E757F" w:rsidP="003E757F">
      <w:pPr>
        <w:pStyle w:val="3GPPAgreements"/>
      </w:pPr>
      <w:r w:rsidRPr="003E757F">
        <w:t>Priority Rule#2 (NW has higher priority than GNSS timing):</w:t>
      </w:r>
    </w:p>
    <w:p w:rsidR="00D56732" w:rsidRPr="004E3D3F" w:rsidRDefault="003E757F" w:rsidP="00E333D2">
      <w:pPr>
        <w:pStyle w:val="3GPPAgreements"/>
        <w:numPr>
          <w:ilvl w:val="1"/>
          <w:numId w:val="9"/>
        </w:numPr>
      </w:pPr>
      <w:r w:rsidRPr="003E757F">
        <w:t xml:space="preserve">NW &gt; (or ≥) GNSS &gt; </w:t>
      </w:r>
      <w:r w:rsidR="00D56732" w:rsidRPr="003E757F">
        <w:t>UE</w:t>
      </w:r>
      <w:r w:rsidR="00D56732" w:rsidRPr="003E757F">
        <w:rPr>
          <w:vertAlign w:val="subscript"/>
        </w:rPr>
        <w:t>NW_STATIONARY</w:t>
      </w:r>
      <w:r w:rsidR="00D56732" w:rsidRPr="003E757F">
        <w:t xml:space="preserve"> </w:t>
      </w:r>
      <w:r w:rsidR="00665301" w:rsidRPr="003E757F">
        <w:t xml:space="preserve"> &gt;</w:t>
      </w:r>
      <w:r w:rsidR="00665301">
        <w:t xml:space="preserve"> </w:t>
      </w:r>
      <w:r w:rsidR="00665301" w:rsidRPr="003E757F">
        <w:t>(or</w:t>
      </w:r>
      <w:r w:rsidR="00665301">
        <w:t xml:space="preserve"> </w:t>
      </w:r>
      <w:r w:rsidR="00665301" w:rsidRPr="003E757F">
        <w:t>≥)</w:t>
      </w:r>
      <w:r w:rsidR="00665301">
        <w:t xml:space="preserve"> </w:t>
      </w:r>
      <w:r w:rsidR="00D56732" w:rsidRPr="003E757F">
        <w:t>UE</w:t>
      </w:r>
      <w:r w:rsidR="00D56732" w:rsidRPr="003E757F">
        <w:rPr>
          <w:vertAlign w:val="subscript"/>
        </w:rPr>
        <w:t>GNSS_STATIONARY</w:t>
      </w:r>
      <w:r w:rsidR="00D56732" w:rsidRPr="003E757F">
        <w:t xml:space="preserve"> &gt;</w:t>
      </w:r>
      <w:r>
        <w:t xml:space="preserve"> </w:t>
      </w:r>
      <w:r w:rsidR="00D56732" w:rsidRPr="003E757F">
        <w:t>UE</w:t>
      </w:r>
      <w:r w:rsidR="00D56732" w:rsidRPr="003E757F">
        <w:rPr>
          <w:vertAlign w:val="subscript"/>
        </w:rPr>
        <w:t>NW_NON</w:t>
      </w:r>
      <w:r w:rsidRPr="003E757F">
        <w:rPr>
          <w:vertAlign w:val="subscript"/>
        </w:rPr>
        <w:t>-</w:t>
      </w:r>
      <w:r w:rsidR="00D56732" w:rsidRPr="003E757F">
        <w:rPr>
          <w:vertAlign w:val="subscript"/>
        </w:rPr>
        <w:t>STATIONARY</w:t>
      </w:r>
      <w:r w:rsidR="00D56732" w:rsidRPr="003E757F">
        <w:t xml:space="preserve"> ≥ </w:t>
      </w:r>
      <w:r w:rsidR="00665301">
        <w:br/>
      </w:r>
      <w:r w:rsidR="00D56732" w:rsidRPr="003E757F">
        <w:t>UE</w:t>
      </w:r>
      <w:r w:rsidR="00D56732" w:rsidRPr="003E757F">
        <w:rPr>
          <w:vertAlign w:val="subscript"/>
        </w:rPr>
        <w:t>GNSS_NON</w:t>
      </w:r>
      <w:r w:rsidR="00706073">
        <w:rPr>
          <w:vertAlign w:val="subscript"/>
        </w:rPr>
        <w:t>-</w:t>
      </w:r>
      <w:r w:rsidR="00D56732" w:rsidRPr="003E757F">
        <w:rPr>
          <w:vertAlign w:val="subscript"/>
        </w:rPr>
        <w:t>STATIONARY</w:t>
      </w:r>
      <w:r w:rsidR="00D56732" w:rsidRPr="003E757F">
        <w:t xml:space="preserve"> &gt; UE</w:t>
      </w:r>
      <w:r w:rsidR="00D56732" w:rsidRPr="003E757F">
        <w:rPr>
          <w:vertAlign w:val="subscript"/>
        </w:rPr>
        <w:t>UE-NW</w:t>
      </w:r>
      <w:r w:rsidR="00D56732" w:rsidRPr="003E757F">
        <w:t xml:space="preserve"> ≥ UE</w:t>
      </w:r>
      <w:r w:rsidR="00D56732" w:rsidRPr="003E757F">
        <w:rPr>
          <w:vertAlign w:val="subscript"/>
        </w:rPr>
        <w:t>UE-GNSS</w:t>
      </w:r>
      <w:r w:rsidR="00D56732" w:rsidRPr="003E757F">
        <w:t xml:space="preserve"> &gt; UE</w:t>
      </w:r>
      <w:r w:rsidR="00D56732" w:rsidRPr="003E757F">
        <w:rPr>
          <w:vertAlign w:val="subscript"/>
        </w:rPr>
        <w:t>ISS</w:t>
      </w:r>
      <w:r w:rsidR="00D56732" w:rsidRPr="003E757F">
        <w:t xml:space="preserve"> &gt; UE</w:t>
      </w:r>
      <w:r w:rsidR="00D56732" w:rsidRPr="003E757F">
        <w:rPr>
          <w:vertAlign w:val="subscript"/>
        </w:rPr>
        <w:t>UE-ISS</w:t>
      </w:r>
    </w:p>
    <w:p w:rsidR="004E3D3F" w:rsidRPr="003E757F" w:rsidRDefault="004E3D3F" w:rsidP="004E3D3F">
      <w:pPr>
        <w:pStyle w:val="3GPPText"/>
      </w:pPr>
    </w:p>
    <w:p w:rsidR="00DD3AEB" w:rsidRDefault="00DD3AEB" w:rsidP="00E333D2">
      <w:pPr>
        <w:pStyle w:val="3GPPAgreements"/>
        <w:numPr>
          <w:ilvl w:val="0"/>
          <w:numId w:val="10"/>
        </w:numPr>
        <w:rPr>
          <w:b/>
        </w:rPr>
      </w:pPr>
    </w:p>
    <w:p w:rsidR="00EB06C2" w:rsidRDefault="00EB06C2" w:rsidP="00E333D2">
      <w:pPr>
        <w:pStyle w:val="3GPPAgreements"/>
        <w:numPr>
          <w:ilvl w:val="1"/>
          <w:numId w:val="10"/>
        </w:numPr>
        <w:rPr>
          <w:b/>
        </w:rPr>
      </w:pPr>
      <w:r>
        <w:rPr>
          <w:b/>
        </w:rPr>
        <w:t xml:space="preserve">Priority rules for sidelink sync source selection are based on three types of information essential for </w:t>
      </w:r>
      <w:r w:rsidR="00550E74">
        <w:rPr>
          <w:b/>
        </w:rPr>
        <w:t xml:space="preserve">sidelink </w:t>
      </w:r>
      <w:r>
        <w:rPr>
          <w:b/>
        </w:rPr>
        <w:t>synchronization accuracy:</w:t>
      </w:r>
    </w:p>
    <w:p w:rsidR="00EB06C2" w:rsidRDefault="00EB06C2" w:rsidP="00E333D2">
      <w:pPr>
        <w:pStyle w:val="3GPPAgreements"/>
        <w:numPr>
          <w:ilvl w:val="2"/>
          <w:numId w:val="10"/>
        </w:numPr>
        <w:rPr>
          <w:b/>
        </w:rPr>
      </w:pPr>
      <w:r>
        <w:rPr>
          <w:b/>
        </w:rPr>
        <w:t>Type of original synchronization source / reference</w:t>
      </w:r>
    </w:p>
    <w:p w:rsidR="00EB06C2" w:rsidRDefault="00EB06C2" w:rsidP="00E333D2">
      <w:pPr>
        <w:pStyle w:val="3GPPAgreements"/>
        <w:numPr>
          <w:ilvl w:val="2"/>
          <w:numId w:val="10"/>
        </w:numPr>
        <w:rPr>
          <w:b/>
        </w:rPr>
      </w:pPr>
      <w:r>
        <w:rPr>
          <w:b/>
        </w:rPr>
        <w:t>Sync hop information</w:t>
      </w:r>
    </w:p>
    <w:p w:rsidR="00EB06C2" w:rsidRDefault="00EB06C2" w:rsidP="00E333D2">
      <w:pPr>
        <w:pStyle w:val="3GPPAgreements"/>
        <w:numPr>
          <w:ilvl w:val="2"/>
          <w:numId w:val="10"/>
        </w:numPr>
        <w:rPr>
          <w:b/>
        </w:rPr>
      </w:pPr>
      <w:r>
        <w:rPr>
          <w:b/>
        </w:rPr>
        <w:t>Stationarity of sync source</w:t>
      </w:r>
    </w:p>
    <w:p w:rsidR="00C84BA4" w:rsidRDefault="00C84BA4" w:rsidP="00E333D2">
      <w:pPr>
        <w:pStyle w:val="3GPPAgreements"/>
        <w:numPr>
          <w:ilvl w:val="1"/>
          <w:numId w:val="10"/>
        </w:numPr>
        <w:rPr>
          <w:b/>
        </w:rPr>
      </w:pPr>
      <w:r>
        <w:rPr>
          <w:b/>
        </w:rPr>
        <w:t>In case of equal priority, RSRP is used as a tie breaking criteria</w:t>
      </w:r>
    </w:p>
    <w:p w:rsidR="004E3D3F" w:rsidRDefault="004E3D3F" w:rsidP="004E3D3F">
      <w:pPr>
        <w:pStyle w:val="3GPPText"/>
      </w:pPr>
    </w:p>
    <w:p w:rsidR="00AE7912" w:rsidRDefault="00D3078D" w:rsidP="00BE5EE5">
      <w:pPr>
        <w:pStyle w:val="3GPPH2"/>
      </w:pPr>
      <w:r>
        <w:t xml:space="preserve">Sidelink </w:t>
      </w:r>
      <w:r w:rsidR="00C3791C">
        <w:t>Synchronization Signals and Channel</w:t>
      </w:r>
    </w:p>
    <w:p w:rsidR="009128EB" w:rsidRDefault="009128EB" w:rsidP="00D3078D">
      <w:pPr>
        <w:pStyle w:val="3GPPH3"/>
      </w:pPr>
      <w:r>
        <w:t>Numerology Considerations</w:t>
      </w:r>
    </w:p>
    <w:p w:rsidR="009128EB" w:rsidRDefault="001F090B" w:rsidP="009128EB">
      <w:pPr>
        <w:pStyle w:val="3GPPText"/>
        <w:rPr>
          <w:lang w:val="en-GB"/>
        </w:rPr>
      </w:pPr>
      <w:r>
        <w:rPr>
          <w:lang w:val="en-GB"/>
        </w:rPr>
        <w:t xml:space="preserve">In </w:t>
      </w:r>
      <w:r w:rsidR="0001254D">
        <w:rPr>
          <w:lang w:val="en-GB"/>
        </w:rPr>
        <w:t>FR1</w:t>
      </w:r>
      <w:r>
        <w:rPr>
          <w:lang w:val="en-GB"/>
        </w:rPr>
        <w:t xml:space="preserve">, two numerology options are defined </w:t>
      </w:r>
      <w:r w:rsidR="0001254D">
        <w:rPr>
          <w:lang w:val="en-GB"/>
        </w:rPr>
        <w:t xml:space="preserve">by NR </w:t>
      </w:r>
      <w:r>
        <w:rPr>
          <w:lang w:val="en-GB"/>
        </w:rPr>
        <w:t xml:space="preserve">for synchronization on cellular links </w:t>
      </w:r>
      <w:r w:rsidR="0001254D">
        <w:rPr>
          <w:lang w:val="en-GB"/>
        </w:rPr>
        <w:t xml:space="preserve">– </w:t>
      </w:r>
      <w:r>
        <w:rPr>
          <w:lang w:val="en-GB"/>
        </w:rPr>
        <w:t>15</w:t>
      </w:r>
      <w:r w:rsidR="00550E74">
        <w:rPr>
          <w:lang w:val="en-GB"/>
        </w:rPr>
        <w:t xml:space="preserve"> </w:t>
      </w:r>
      <w:r w:rsidR="0001254D">
        <w:rPr>
          <w:lang w:val="en-GB"/>
        </w:rPr>
        <w:t xml:space="preserve">kHz </w:t>
      </w:r>
      <w:r>
        <w:rPr>
          <w:lang w:val="en-GB"/>
        </w:rPr>
        <w:t>and 30</w:t>
      </w:r>
      <w:r w:rsidR="0001254D">
        <w:rPr>
          <w:lang w:val="en-GB"/>
        </w:rPr>
        <w:t xml:space="preserve"> </w:t>
      </w:r>
      <w:r>
        <w:rPr>
          <w:lang w:val="en-GB"/>
        </w:rPr>
        <w:t>kHz SCS. The SCS used for PSS/SSS/PBCH transmission depend</w:t>
      </w:r>
      <w:r w:rsidR="00410016">
        <w:rPr>
          <w:lang w:val="en-GB"/>
        </w:rPr>
        <w:t>s</w:t>
      </w:r>
      <w:r>
        <w:rPr>
          <w:lang w:val="en-GB"/>
        </w:rPr>
        <w:t xml:space="preserve"> on frequency band.</w:t>
      </w:r>
    </w:p>
    <w:p w:rsidR="00410016" w:rsidRDefault="00B102C3" w:rsidP="009128EB">
      <w:pPr>
        <w:pStyle w:val="3GPPText"/>
        <w:rPr>
          <w:lang w:val="en-GB"/>
        </w:rPr>
      </w:pPr>
      <w:r>
        <w:rPr>
          <w:lang w:val="en-GB"/>
        </w:rPr>
        <w:t>For NR-V2X sidelink synchronization, t</w:t>
      </w:r>
      <w:r w:rsidR="00410016">
        <w:rPr>
          <w:lang w:val="en-GB"/>
        </w:rPr>
        <w:t>he following considerations should be taken into accou</w:t>
      </w:r>
      <w:r>
        <w:rPr>
          <w:lang w:val="en-GB"/>
        </w:rPr>
        <w:t>nt:</w:t>
      </w:r>
    </w:p>
    <w:p w:rsidR="00B102C3" w:rsidRDefault="00B102C3" w:rsidP="00B102C3">
      <w:pPr>
        <w:pStyle w:val="3GPPAgreements"/>
      </w:pPr>
      <w:r>
        <w:t>Link budget</w:t>
      </w:r>
    </w:p>
    <w:p w:rsidR="00B102C3" w:rsidRDefault="00B102C3" w:rsidP="00E333D2">
      <w:pPr>
        <w:pStyle w:val="3GPPAgreements"/>
        <w:numPr>
          <w:ilvl w:val="1"/>
          <w:numId w:val="9"/>
        </w:numPr>
      </w:pPr>
      <w:r>
        <w:t xml:space="preserve">Higher SCS results in </w:t>
      </w:r>
      <w:r w:rsidR="006F7ED6">
        <w:t xml:space="preserve">reduced </w:t>
      </w:r>
      <w:r>
        <w:t>slot duration and thus link budget</w:t>
      </w:r>
      <w:r w:rsidR="000178A7">
        <w:t xml:space="preserve"> </w:t>
      </w:r>
      <w:r w:rsidR="006F7ED6">
        <w:t>(</w:t>
      </w:r>
      <w:r w:rsidR="000178A7">
        <w:t>3dB and 6dB loss for 30kHz and 60kHz SCS respectively)</w:t>
      </w:r>
      <w:r>
        <w:t>.</w:t>
      </w:r>
      <w:r w:rsidR="000178A7">
        <w:t xml:space="preserve"> </w:t>
      </w:r>
      <w:r w:rsidR="006F7ED6">
        <w:t>T</w:t>
      </w:r>
      <w:r>
        <w:t xml:space="preserve">he NR sidelink sync design should target better performance </w:t>
      </w:r>
      <w:r w:rsidR="000178A7">
        <w:t>than</w:t>
      </w:r>
      <w:r>
        <w:t xml:space="preserve"> LTE</w:t>
      </w:r>
      <w:r w:rsidR="000178A7">
        <w:t xml:space="preserve"> </w:t>
      </w:r>
      <w:r w:rsidR="006F7ED6">
        <w:t xml:space="preserve">that implies </w:t>
      </w:r>
      <w:r w:rsidR="00550E74">
        <w:t>~</w:t>
      </w:r>
      <w:r w:rsidR="000178A7">
        <w:t xml:space="preserve">1ms </w:t>
      </w:r>
      <w:r w:rsidR="006F7ED6">
        <w:t xml:space="preserve">transmission </w:t>
      </w:r>
      <w:r w:rsidR="000178A7">
        <w:t>duration</w:t>
      </w:r>
      <w:r w:rsidR="00550E74">
        <w:t xml:space="preserve"> for PSSS/SSSS/PSBCH</w:t>
      </w:r>
      <w:r w:rsidR="000178A7">
        <w:t xml:space="preserve"> in FR</w:t>
      </w:r>
      <w:r w:rsidR="006F7ED6">
        <w:t>1</w:t>
      </w:r>
      <w:r w:rsidR="00550E74">
        <w:t>.</w:t>
      </w:r>
    </w:p>
    <w:p w:rsidR="00B102C3" w:rsidRDefault="00B102C3" w:rsidP="00B102C3">
      <w:pPr>
        <w:pStyle w:val="3GPPAgreements"/>
      </w:pPr>
      <w:r>
        <w:t>Synchronization accuracy</w:t>
      </w:r>
    </w:p>
    <w:p w:rsidR="00B102C3" w:rsidRDefault="00B102C3" w:rsidP="00E333D2">
      <w:pPr>
        <w:pStyle w:val="3GPPAgreements"/>
        <w:numPr>
          <w:ilvl w:val="1"/>
          <w:numId w:val="9"/>
        </w:numPr>
      </w:pPr>
      <w:r>
        <w:t>Accuracy of time</w:t>
      </w:r>
      <w:r w:rsidR="00B77166">
        <w:t>-</w:t>
      </w:r>
      <w:r>
        <w:t xml:space="preserve">frequency synchronization depends on signal </w:t>
      </w:r>
      <w:r w:rsidR="00B77166">
        <w:t>BW</w:t>
      </w:r>
      <w:r w:rsidR="00E0445A">
        <w:t>, SNR</w:t>
      </w:r>
      <w:r w:rsidR="00B77166">
        <w:t xml:space="preserve"> and </w:t>
      </w:r>
      <w:r w:rsidR="000178A7">
        <w:t>overall physical structur</w:t>
      </w:r>
      <w:r w:rsidR="00E0445A">
        <w:t>e</w:t>
      </w:r>
      <w:r w:rsidR="00224AE4">
        <w:t>, synchronization source</w:t>
      </w:r>
      <w:r w:rsidR="00B77166">
        <w:t>.</w:t>
      </w:r>
    </w:p>
    <w:p w:rsidR="00E0445A" w:rsidRDefault="00E0445A" w:rsidP="00E0445A">
      <w:pPr>
        <w:pStyle w:val="3GPPAgreements"/>
      </w:pPr>
      <w:r>
        <w:t>Numerology for PSCCH/PSSCH</w:t>
      </w:r>
    </w:p>
    <w:p w:rsidR="00E0445A" w:rsidRDefault="00B446BD" w:rsidP="00E333D2">
      <w:pPr>
        <w:pStyle w:val="3GPPAgreements"/>
        <w:numPr>
          <w:ilvl w:val="1"/>
          <w:numId w:val="9"/>
        </w:numPr>
      </w:pPr>
      <w:r>
        <w:t xml:space="preserve">Numerology </w:t>
      </w:r>
      <w:r w:rsidR="006F7ED6">
        <w:t xml:space="preserve">used </w:t>
      </w:r>
      <w:r>
        <w:t xml:space="preserve">for </w:t>
      </w:r>
      <w:r w:rsidR="00B77166">
        <w:t>PSCCH/PSSCH</w:t>
      </w:r>
      <w:r>
        <w:t xml:space="preserve"> is important factor to consider. If fixed numerology </w:t>
      </w:r>
      <w:r w:rsidR="006F7ED6">
        <w:t xml:space="preserve">is decided </w:t>
      </w:r>
      <w:r>
        <w:t>for NR-V2X sidelink communicatio</w:t>
      </w:r>
      <w:r w:rsidR="002D3BF6">
        <w:t xml:space="preserve">n channels, then it is desirable to </w:t>
      </w:r>
      <w:r w:rsidR="00B77166">
        <w:t xml:space="preserve">have common </w:t>
      </w:r>
      <w:r w:rsidR="002D3BF6">
        <w:t>numerology</w:t>
      </w:r>
      <w:r w:rsidR="00224AE4">
        <w:t xml:space="preserve"> for sidelink synchronization framework</w:t>
      </w:r>
      <w:r w:rsidR="002D3BF6">
        <w:t>.</w:t>
      </w:r>
    </w:p>
    <w:p w:rsidR="006F7ED6" w:rsidRDefault="006F7ED6" w:rsidP="006F7ED6">
      <w:pPr>
        <w:pStyle w:val="3GPPAgreements"/>
      </w:pPr>
      <w:r>
        <w:t xml:space="preserve">Implementation </w:t>
      </w:r>
      <w:r w:rsidR="0016571F">
        <w:t>aspects</w:t>
      </w:r>
    </w:p>
    <w:p w:rsidR="0016571F" w:rsidRDefault="0016571F" w:rsidP="00E333D2">
      <w:pPr>
        <w:pStyle w:val="3GPPAgreements"/>
        <w:numPr>
          <w:ilvl w:val="1"/>
          <w:numId w:val="9"/>
        </w:numPr>
      </w:pPr>
      <w:r>
        <w:t>From implementation perspective, it is desirable to reuse (at least where possible) some of the design aspects from NR DL synchronization framework</w:t>
      </w:r>
    </w:p>
    <w:p w:rsidR="004E3D3F" w:rsidRDefault="004E3D3F" w:rsidP="004E3D3F">
      <w:pPr>
        <w:pStyle w:val="3GPPText"/>
      </w:pPr>
    </w:p>
    <w:p w:rsidR="002D3BF6" w:rsidRDefault="002D3BF6" w:rsidP="00E333D2">
      <w:pPr>
        <w:pStyle w:val="3GPPText"/>
        <w:numPr>
          <w:ilvl w:val="0"/>
          <w:numId w:val="10"/>
        </w:numPr>
      </w:pPr>
      <w:r>
        <w:t xml:space="preserve"> </w:t>
      </w:r>
    </w:p>
    <w:p w:rsidR="00B77166" w:rsidRPr="00CC4974" w:rsidRDefault="00B77166" w:rsidP="00E333D2">
      <w:pPr>
        <w:pStyle w:val="3GPPText"/>
        <w:numPr>
          <w:ilvl w:val="1"/>
          <w:numId w:val="10"/>
        </w:numPr>
        <w:rPr>
          <w:b/>
        </w:rPr>
      </w:pPr>
      <w:r w:rsidRPr="00CC4974">
        <w:rPr>
          <w:b/>
        </w:rPr>
        <w:t xml:space="preserve">If fixed numerology is agreed for PSCCH/PSSCH, </w:t>
      </w:r>
    </w:p>
    <w:p w:rsidR="00B77166" w:rsidRPr="00CC4974" w:rsidRDefault="00B77166" w:rsidP="00E333D2">
      <w:pPr>
        <w:pStyle w:val="3GPPText"/>
        <w:numPr>
          <w:ilvl w:val="2"/>
          <w:numId w:val="10"/>
        </w:numPr>
        <w:rPr>
          <w:b/>
        </w:rPr>
      </w:pPr>
      <w:r w:rsidRPr="00CC4974">
        <w:rPr>
          <w:b/>
        </w:rPr>
        <w:t>Use the same numerology for sidelink synchronization (SLSS/PSBCH)</w:t>
      </w:r>
    </w:p>
    <w:p w:rsidR="002D3BF6" w:rsidRPr="00CC4974" w:rsidRDefault="00E62FCD" w:rsidP="00E333D2">
      <w:pPr>
        <w:pStyle w:val="3GPPText"/>
        <w:numPr>
          <w:ilvl w:val="1"/>
          <w:numId w:val="10"/>
        </w:numPr>
        <w:rPr>
          <w:b/>
        </w:rPr>
      </w:pPr>
      <w:r>
        <w:rPr>
          <w:b/>
        </w:rPr>
        <w:lastRenderedPageBreak/>
        <w:t>If PSCCH/PSSCH numerology is not fixed</w:t>
      </w:r>
      <w:r w:rsidR="0001254D" w:rsidRPr="00CC4974">
        <w:rPr>
          <w:b/>
        </w:rPr>
        <w:t xml:space="preserve">, </w:t>
      </w:r>
      <w:r>
        <w:rPr>
          <w:b/>
        </w:rPr>
        <w:t>define</w:t>
      </w:r>
      <w:r w:rsidR="002D3BF6" w:rsidRPr="00CC4974">
        <w:rPr>
          <w:b/>
        </w:rPr>
        <w:t xml:space="preserve"> fixed numerology for SLSS/PSBCH transmissions</w:t>
      </w:r>
      <w:r w:rsidR="00486522" w:rsidRPr="00CC4974">
        <w:rPr>
          <w:b/>
        </w:rPr>
        <w:t xml:space="preserve"> </w:t>
      </w:r>
    </w:p>
    <w:p w:rsidR="002D3BF6" w:rsidRDefault="002D3BF6" w:rsidP="00E333D2">
      <w:pPr>
        <w:pStyle w:val="3GPPText"/>
        <w:numPr>
          <w:ilvl w:val="2"/>
          <w:numId w:val="10"/>
        </w:numPr>
        <w:rPr>
          <w:b/>
        </w:rPr>
      </w:pPr>
      <w:r w:rsidRPr="00CC4974">
        <w:rPr>
          <w:b/>
        </w:rPr>
        <w:t>FFS if numerology of SLSS/PSBCH is fixed in specification or frequency band dependent</w:t>
      </w:r>
    </w:p>
    <w:p w:rsidR="004E3D3F" w:rsidRPr="004E3D3F" w:rsidRDefault="004E3D3F" w:rsidP="004E3D3F">
      <w:pPr>
        <w:pStyle w:val="3GPPText"/>
      </w:pPr>
    </w:p>
    <w:p w:rsidR="00486522" w:rsidRDefault="00486522" w:rsidP="00486522">
      <w:pPr>
        <w:pStyle w:val="3GPPText"/>
      </w:pPr>
      <w:r>
        <w:t>In NR Uu sync design, the BW</w:t>
      </w:r>
      <w:r w:rsidR="004D2E66">
        <w:t xml:space="preserve"> </w:t>
      </w:r>
      <w:r>
        <w:t>of PSS/SSS is scaled with numerology/SCS</w:t>
      </w:r>
      <w:r w:rsidR="0001254D">
        <w:t xml:space="preserve">. Scalability </w:t>
      </w:r>
      <w:r>
        <w:t xml:space="preserve">provides similar link budget </w:t>
      </w:r>
      <w:r w:rsidR="0001254D">
        <w:t xml:space="preserve">independently of </w:t>
      </w:r>
      <w:r>
        <w:t xml:space="preserve">SCS values. For </w:t>
      </w:r>
      <w:r w:rsidR="00224AE4">
        <w:t xml:space="preserve">NR </w:t>
      </w:r>
      <w:r>
        <w:t>sidelink, in order to keep similar link budget</w:t>
      </w:r>
      <w:r w:rsidR="004D2E66">
        <w:t xml:space="preserve"> (</w:t>
      </w:r>
      <w:r>
        <w:t>independent</w:t>
      </w:r>
      <w:r w:rsidR="004D2E66">
        <w:t xml:space="preserve">ly </w:t>
      </w:r>
      <w:r>
        <w:t>of SCS</w:t>
      </w:r>
      <w:r w:rsidR="004D2E66">
        <w:t>)</w:t>
      </w:r>
      <w:r>
        <w:t>, the same duration of sidelink synchronization resource should be used, i.e. 1</w:t>
      </w:r>
      <w:r w:rsidR="004D2E66">
        <w:t>/</w:t>
      </w:r>
      <w:r>
        <w:t>2</w:t>
      </w:r>
      <w:r w:rsidR="004D2E66">
        <w:t>/4</w:t>
      </w:r>
      <w:r>
        <w:t xml:space="preserve"> slots </w:t>
      </w:r>
      <w:r w:rsidR="004D2E66">
        <w:t>for</w:t>
      </w:r>
      <w:r>
        <w:t xml:space="preserve"> 15/30/60</w:t>
      </w:r>
      <w:r w:rsidR="004D2E66">
        <w:t>kHz SCS</w:t>
      </w:r>
      <w:r w:rsidR="008D50D8">
        <w:t xml:space="preserve"> (</w:t>
      </w:r>
      <w:r w:rsidR="008D50D8" w:rsidRPr="00EB4541">
        <w:t xml:space="preserve">see </w:t>
      </w:r>
      <w:r w:rsidR="00DD3AEB">
        <w:rPr>
          <w:highlight w:val="yellow"/>
        </w:rPr>
        <w:fldChar w:fldCharType="begin"/>
      </w:r>
      <w:r w:rsidR="00DD3AEB">
        <w:instrText xml:space="preserve"> REF _Ref520747055 \h </w:instrText>
      </w:r>
      <w:r w:rsidR="00DD3AEB">
        <w:rPr>
          <w:highlight w:val="yellow"/>
        </w:rPr>
      </w:r>
      <w:r w:rsidR="00DD3AEB">
        <w:rPr>
          <w:highlight w:val="yellow"/>
        </w:rPr>
        <w:fldChar w:fldCharType="separate"/>
      </w:r>
      <w:r w:rsidR="0021752C">
        <w:t xml:space="preserve">Figure </w:t>
      </w:r>
      <w:r w:rsidR="0021752C">
        <w:rPr>
          <w:noProof/>
        </w:rPr>
        <w:t>1</w:t>
      </w:r>
      <w:r w:rsidR="00DD3AEB">
        <w:rPr>
          <w:highlight w:val="yellow"/>
        </w:rPr>
        <w:fldChar w:fldCharType="end"/>
      </w:r>
      <w:r w:rsidR="008D50D8">
        <w:t>)</w:t>
      </w:r>
      <w:r w:rsidR="004D2E66">
        <w:t>.</w:t>
      </w:r>
    </w:p>
    <w:p w:rsidR="009C7833" w:rsidRDefault="004D2E66" w:rsidP="00486522">
      <w:pPr>
        <w:pStyle w:val="3GPPText"/>
      </w:pPr>
      <w:r>
        <w:t>If high SCS is used for PSCCH/PSSCH transmission (e.g.</w:t>
      </w:r>
      <w:r w:rsidR="0001254D">
        <w:t xml:space="preserve"> </w:t>
      </w:r>
      <w:r>
        <w:t>30/60kHz)</w:t>
      </w:r>
      <w:r w:rsidR="0001254D">
        <w:t xml:space="preserve">, </w:t>
      </w:r>
      <w:r>
        <w:t>the</w:t>
      </w:r>
      <w:r w:rsidR="0001254D">
        <w:t xml:space="preserve"> use of</w:t>
      </w:r>
      <w:r w:rsidR="00955D77">
        <w:t xml:space="preserve"> </w:t>
      </w:r>
      <w:r>
        <w:t>15kHz SCS for sidelink synchronization may be expensive</w:t>
      </w:r>
      <w:r w:rsidR="0001254D">
        <w:t xml:space="preserve"> </w:t>
      </w:r>
      <w:r w:rsidR="009C7833">
        <w:t xml:space="preserve">in terms of latency </w:t>
      </w:r>
      <w:r w:rsidR="0001254D">
        <w:t xml:space="preserve">due to 1ms sync slot duration. </w:t>
      </w:r>
      <w:r w:rsidR="009C7833">
        <w:t xml:space="preserve"> In this case latency </w:t>
      </w:r>
      <w:r>
        <w:t>may become a bottleneck for sidelink URLLC transmissions near boundaries of synchronization resource</w:t>
      </w:r>
      <w:r w:rsidR="009C7833">
        <w:t xml:space="preserve"> (slot)</w:t>
      </w:r>
      <w:r>
        <w:t>.</w:t>
      </w:r>
      <w:r w:rsidR="009C7833">
        <w:t xml:space="preserve"> In order to reduce latency for communication</w:t>
      </w:r>
      <w:r w:rsidR="00224AE4">
        <w:t>,</w:t>
      </w:r>
      <w:r w:rsidR="009C7833">
        <w:t xml:space="preserve"> it may be considered to distribute synchronization resource</w:t>
      </w:r>
      <w:r w:rsidR="008D50D8">
        <w:t>(</w:t>
      </w:r>
      <w:r w:rsidR="009C7833">
        <w:t>s</w:t>
      </w:r>
      <w:r w:rsidR="008D50D8">
        <w:t>)</w:t>
      </w:r>
      <w:r w:rsidR="009C7833">
        <w:t xml:space="preserve"> over two slots</w:t>
      </w:r>
      <w:r w:rsidR="00EB4541">
        <w:t xml:space="preserve"> or four slots (see 15kHz example in </w:t>
      </w:r>
      <w:r w:rsidR="00DD3AEB">
        <w:fldChar w:fldCharType="begin"/>
      </w:r>
      <w:r w:rsidR="00DD3AEB">
        <w:instrText xml:space="preserve"> REF _Ref520747055 \h </w:instrText>
      </w:r>
      <w:r w:rsidR="00DD3AEB">
        <w:fldChar w:fldCharType="separate"/>
      </w:r>
      <w:r w:rsidR="0021752C">
        <w:t xml:space="preserve">Figure </w:t>
      </w:r>
      <w:r w:rsidR="0021752C">
        <w:rPr>
          <w:noProof/>
        </w:rPr>
        <w:t>1</w:t>
      </w:r>
      <w:r w:rsidR="00DD3AEB">
        <w:fldChar w:fldCharType="end"/>
      </w:r>
      <w:r w:rsidR="00EB4541">
        <w:t>)</w:t>
      </w:r>
      <w:r w:rsidR="009C7833">
        <w:t>.</w:t>
      </w:r>
      <w:r w:rsidR="008D50D8">
        <w:t xml:space="preserve"> This </w:t>
      </w:r>
      <w:r w:rsidR="008078DE">
        <w:t xml:space="preserve">approach </w:t>
      </w:r>
      <w:r w:rsidR="008D50D8">
        <w:t>will preserve physical structure for PSCCH/PSSCH transmissions</w:t>
      </w:r>
      <w:r w:rsidR="008078DE">
        <w:t>, reduce latency due to introduction of synchronization resource and keep similar link budget characteristics independently of numerology</w:t>
      </w:r>
      <w:r w:rsidR="008D50D8">
        <w:t xml:space="preserve">. </w:t>
      </w:r>
      <w:r w:rsidR="008078DE">
        <w:t>The principle of distributing one synchronization resource into several chunks transmitted in different slots can be applied for any numerology.</w:t>
      </w:r>
    </w:p>
    <w:p w:rsidR="008078DE" w:rsidRDefault="008078DE" w:rsidP="008078DE">
      <w:pPr>
        <w:pStyle w:val="3GPPText"/>
        <w:keepNext/>
        <w:jc w:val="center"/>
      </w:pPr>
      <w:r>
        <w:object w:dxaOrig="13105"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149pt" o:ole="">
            <v:imagedata r:id="rId14" o:title=""/>
          </v:shape>
          <o:OLEObject Type="Embed" ProgID="Visio.Drawing.15" ShapeID="_x0000_i1025" DrawAspect="Content" ObjectID="_1599677445" r:id="rId15"/>
        </w:object>
      </w:r>
    </w:p>
    <w:p w:rsidR="008D50D8" w:rsidRDefault="008078DE" w:rsidP="00EB4541">
      <w:pPr>
        <w:pStyle w:val="Caption"/>
        <w:jc w:val="center"/>
      </w:pPr>
      <w:bookmarkStart w:id="2" w:name="_Ref520747055"/>
      <w:r>
        <w:t xml:space="preserve">Figure </w:t>
      </w:r>
      <w:r>
        <w:fldChar w:fldCharType="begin"/>
      </w:r>
      <w:r>
        <w:instrText xml:space="preserve"> SEQ Figure \* ARABIC </w:instrText>
      </w:r>
      <w:r>
        <w:fldChar w:fldCharType="separate"/>
      </w:r>
      <w:r w:rsidR="0021752C">
        <w:rPr>
          <w:noProof/>
        </w:rPr>
        <w:t>1</w:t>
      </w:r>
      <w:r>
        <w:fldChar w:fldCharType="end"/>
      </w:r>
      <w:bookmarkEnd w:id="2"/>
      <w:r w:rsidR="00EB4541">
        <w:t>:</w:t>
      </w:r>
      <w:r>
        <w:t xml:space="preserve"> Structure of sidelink synchronization resources for different numerologies</w:t>
      </w:r>
    </w:p>
    <w:p w:rsidR="004E3D3F" w:rsidRPr="004E3D3F" w:rsidRDefault="004E3D3F" w:rsidP="004E3D3F">
      <w:pPr>
        <w:pStyle w:val="3GPPText"/>
      </w:pPr>
    </w:p>
    <w:p w:rsidR="00486522" w:rsidRDefault="00486522" w:rsidP="00E333D2">
      <w:pPr>
        <w:pStyle w:val="3GPPText"/>
        <w:numPr>
          <w:ilvl w:val="0"/>
          <w:numId w:val="10"/>
        </w:numPr>
      </w:pPr>
      <w:r>
        <w:t xml:space="preserve"> </w:t>
      </w:r>
    </w:p>
    <w:p w:rsidR="00EB4541" w:rsidRPr="00DD3AEB" w:rsidRDefault="00EB4541" w:rsidP="00E333D2">
      <w:pPr>
        <w:pStyle w:val="3GPPText"/>
        <w:numPr>
          <w:ilvl w:val="1"/>
          <w:numId w:val="11"/>
        </w:numPr>
        <w:rPr>
          <w:b/>
          <w:lang w:val="en-GB"/>
        </w:rPr>
      </w:pPr>
      <w:r w:rsidRPr="00DD3AEB">
        <w:rPr>
          <w:b/>
        </w:rPr>
        <w:t>Apply LTE-V2X SLSS/PSBCH link budget as a baseline target for NR-V2X SLSS/PSBCH design</w:t>
      </w:r>
    </w:p>
    <w:p w:rsidR="00EB4541" w:rsidRPr="00DD3AEB" w:rsidRDefault="00224AE4" w:rsidP="00E333D2">
      <w:pPr>
        <w:pStyle w:val="3GPPText"/>
        <w:numPr>
          <w:ilvl w:val="2"/>
          <w:numId w:val="11"/>
        </w:numPr>
        <w:rPr>
          <w:b/>
          <w:lang w:val="en-GB"/>
        </w:rPr>
      </w:pPr>
      <w:r>
        <w:rPr>
          <w:b/>
        </w:rPr>
        <w:t xml:space="preserve">i.e. target link budget of </w:t>
      </w:r>
      <w:r w:rsidR="00EB4541" w:rsidRPr="00DD3AEB">
        <w:rPr>
          <w:b/>
        </w:rPr>
        <w:t>NR-V2X SLSS/PSBCH should be similar or better than LTE-V2X SLSS/PSBCH design</w:t>
      </w:r>
    </w:p>
    <w:p w:rsidR="00E83004" w:rsidRDefault="00EB4541" w:rsidP="00E333D2">
      <w:pPr>
        <w:pStyle w:val="3GPPText"/>
        <w:numPr>
          <w:ilvl w:val="1"/>
          <w:numId w:val="11"/>
        </w:numPr>
        <w:rPr>
          <w:b/>
          <w:lang w:val="en-GB"/>
        </w:rPr>
      </w:pPr>
      <w:r w:rsidRPr="00DD3AEB">
        <w:rPr>
          <w:b/>
          <w:lang w:val="en-GB"/>
        </w:rPr>
        <w:t>Study solutions how to minimise impact on latency that may be caused by sidelink synchronization resource</w:t>
      </w:r>
    </w:p>
    <w:p w:rsidR="004E3D3F" w:rsidRPr="004E3D3F" w:rsidRDefault="004E3D3F" w:rsidP="004E3D3F">
      <w:pPr>
        <w:pStyle w:val="3GPPText"/>
      </w:pPr>
    </w:p>
    <w:p w:rsidR="004E3D3F" w:rsidRDefault="00E83004" w:rsidP="00577CC1">
      <w:pPr>
        <w:pStyle w:val="3GPPText"/>
        <w:rPr>
          <w:lang w:val="en-GB"/>
        </w:rPr>
      </w:pPr>
      <w:r>
        <w:rPr>
          <w:lang w:val="en-GB"/>
        </w:rPr>
        <w:t>Considering that 15kHz subcarrier spacing is not the best design option in high speed scenarios</w:t>
      </w:r>
      <w:r w:rsidR="00AD2AE0">
        <w:rPr>
          <w:lang w:val="en-GB"/>
        </w:rPr>
        <w:t xml:space="preserve"> from communication persepctive</w:t>
      </w:r>
      <w:r>
        <w:rPr>
          <w:lang w:val="en-GB"/>
        </w:rPr>
        <w:t xml:space="preserve"> </w:t>
      </w:r>
      <w:r w:rsidR="00097BA7">
        <w:rPr>
          <w:lang w:val="en-GB"/>
        </w:rPr>
        <w:t>(</w:t>
      </w:r>
      <w:r>
        <w:rPr>
          <w:lang w:val="en-GB"/>
        </w:rPr>
        <w:t xml:space="preserve">challenging to support high order modulations), the </w:t>
      </w:r>
      <w:r w:rsidR="003B14C9">
        <w:rPr>
          <w:lang w:val="en-GB"/>
        </w:rPr>
        <w:t xml:space="preserve">other options with </w:t>
      </w:r>
      <w:r>
        <w:rPr>
          <w:lang w:val="en-GB"/>
        </w:rPr>
        <w:t xml:space="preserve">30kHz and 60kHz SCSs are more reasonable </w:t>
      </w:r>
      <w:r w:rsidR="003B14C9">
        <w:rPr>
          <w:lang w:val="en-GB"/>
        </w:rPr>
        <w:t>candidates</w:t>
      </w:r>
      <w:r w:rsidR="00097BA7">
        <w:rPr>
          <w:lang w:val="en-GB"/>
        </w:rPr>
        <w:t xml:space="preserve"> for sidelink communication.</w:t>
      </w:r>
      <w:r w:rsidR="003B14C9">
        <w:rPr>
          <w:lang w:val="en-GB"/>
        </w:rPr>
        <w:t xml:space="preserve"> One of the aspects that needs to be </w:t>
      </w:r>
      <w:r w:rsidR="00316139">
        <w:rPr>
          <w:lang w:val="en-GB"/>
        </w:rPr>
        <w:t xml:space="preserve">further </w:t>
      </w:r>
      <w:r w:rsidR="003B14C9">
        <w:rPr>
          <w:lang w:val="en-GB"/>
        </w:rPr>
        <w:t>considered is CP length</w:t>
      </w:r>
      <w:r w:rsidR="00316139">
        <w:rPr>
          <w:lang w:val="en-GB"/>
        </w:rPr>
        <w:t xml:space="preserve"> that varies depending on SCS. In case of NCP its duration is 2.34 us and 1.17 for 30kHz and 60kHz SCS respectively (i.e. 700m and 350m range). Th</w:t>
      </w:r>
      <w:r w:rsidR="00AD2AE0">
        <w:rPr>
          <w:lang w:val="en-GB"/>
        </w:rPr>
        <w:t>e</w:t>
      </w:r>
      <w:r w:rsidR="00316139">
        <w:rPr>
          <w:lang w:val="en-GB"/>
        </w:rPr>
        <w:t xml:space="preserve"> </w:t>
      </w:r>
      <w:r w:rsidR="00AD2AE0">
        <w:rPr>
          <w:lang w:val="en-GB"/>
        </w:rPr>
        <w:t xml:space="preserve">350m </w:t>
      </w:r>
      <w:r w:rsidR="00316139">
        <w:rPr>
          <w:lang w:val="en-GB"/>
        </w:rPr>
        <w:t>may not be sufficient for sidelink communication due to synchronizati</w:t>
      </w:r>
      <w:r w:rsidR="00097BA7">
        <w:rPr>
          <w:lang w:val="en-GB"/>
        </w:rPr>
        <w:t xml:space="preserve">on errors and propagation delay considerations (especially if gNB is used as a </w:t>
      </w:r>
      <w:r w:rsidR="00AD327F">
        <w:rPr>
          <w:lang w:val="en-GB"/>
        </w:rPr>
        <w:t>sync</w:t>
      </w:r>
      <w:r w:rsidR="00097BA7">
        <w:rPr>
          <w:lang w:val="en-GB"/>
        </w:rPr>
        <w:t>h</w:t>
      </w:r>
      <w:r w:rsidR="00AD327F">
        <w:rPr>
          <w:lang w:val="en-GB"/>
        </w:rPr>
        <w:t>r</w:t>
      </w:r>
      <w:r w:rsidR="00097BA7">
        <w:rPr>
          <w:lang w:val="en-GB"/>
        </w:rPr>
        <w:t>onization reference)</w:t>
      </w:r>
      <w:r w:rsidR="00316139">
        <w:rPr>
          <w:lang w:val="en-GB"/>
        </w:rPr>
        <w:t>.</w:t>
      </w:r>
    </w:p>
    <w:p w:rsidR="00AD2AE0" w:rsidRDefault="00AD2AE0" w:rsidP="00577CC1">
      <w:pPr>
        <w:pStyle w:val="3GPPText"/>
      </w:pPr>
    </w:p>
    <w:p w:rsidR="00BE0973" w:rsidRPr="00AD2AE0" w:rsidRDefault="00BE0973" w:rsidP="00577CC1">
      <w:pPr>
        <w:pStyle w:val="3GPPText"/>
      </w:pPr>
    </w:p>
    <w:p w:rsidR="003B14C9" w:rsidRDefault="003B14C9" w:rsidP="00E333D2">
      <w:pPr>
        <w:pStyle w:val="3GPPText"/>
        <w:numPr>
          <w:ilvl w:val="0"/>
          <w:numId w:val="10"/>
        </w:numPr>
      </w:pPr>
    </w:p>
    <w:p w:rsidR="0083072C" w:rsidRDefault="003B14C9" w:rsidP="00E333D2">
      <w:pPr>
        <w:pStyle w:val="3GPPText"/>
        <w:numPr>
          <w:ilvl w:val="1"/>
          <w:numId w:val="10"/>
        </w:numPr>
        <w:rPr>
          <w:b/>
          <w:lang w:val="en-GB"/>
        </w:rPr>
      </w:pPr>
      <w:r w:rsidRPr="0083072C">
        <w:rPr>
          <w:b/>
          <w:lang w:val="en-GB"/>
        </w:rPr>
        <w:t xml:space="preserve">Further discuss </w:t>
      </w:r>
      <w:r w:rsidR="00AD2AE0">
        <w:rPr>
          <w:b/>
          <w:lang w:val="en-GB"/>
        </w:rPr>
        <w:t xml:space="preserve">the </w:t>
      </w:r>
      <w:r w:rsidR="0083072C">
        <w:rPr>
          <w:b/>
          <w:lang w:val="en-GB"/>
        </w:rPr>
        <w:t xml:space="preserve">numerology </w:t>
      </w:r>
      <w:r w:rsidR="00AD2AE0">
        <w:rPr>
          <w:b/>
          <w:lang w:val="en-GB"/>
        </w:rPr>
        <w:t xml:space="preserve">used </w:t>
      </w:r>
      <w:r w:rsidRPr="0083072C">
        <w:rPr>
          <w:b/>
          <w:lang w:val="en-GB"/>
        </w:rPr>
        <w:t>for sidelink synchronization signals</w:t>
      </w:r>
      <w:r w:rsidR="0041000D" w:rsidRPr="0083072C">
        <w:rPr>
          <w:b/>
          <w:lang w:val="en-GB"/>
        </w:rPr>
        <w:t>/</w:t>
      </w:r>
      <w:r w:rsidRPr="0083072C">
        <w:rPr>
          <w:b/>
          <w:lang w:val="en-GB"/>
        </w:rPr>
        <w:t>channels in FR1</w:t>
      </w:r>
    </w:p>
    <w:p w:rsidR="004E3D3F" w:rsidRPr="004E3D3F" w:rsidRDefault="004E3D3F" w:rsidP="004E3D3F">
      <w:pPr>
        <w:pStyle w:val="3GPPText"/>
      </w:pPr>
    </w:p>
    <w:p w:rsidR="00F94985" w:rsidRDefault="00D3078D" w:rsidP="00CD2931">
      <w:pPr>
        <w:pStyle w:val="3GPPH3"/>
      </w:pPr>
      <w:r>
        <w:t>SLSS Design Considerations</w:t>
      </w:r>
    </w:p>
    <w:p w:rsidR="00F94985" w:rsidRDefault="00F94985" w:rsidP="00F94985">
      <w:pPr>
        <w:pStyle w:val="3GPPText"/>
        <w:rPr>
          <w:lang w:val="en-GB"/>
        </w:rPr>
      </w:pPr>
      <w:r>
        <w:rPr>
          <w:lang w:val="en-GB"/>
        </w:rPr>
        <w:t>Similar to NR-Uu air-interface</w:t>
      </w:r>
      <w:r w:rsidR="00CC4974">
        <w:rPr>
          <w:lang w:val="en-GB"/>
        </w:rPr>
        <w:t>,</w:t>
      </w:r>
      <w:r>
        <w:rPr>
          <w:lang w:val="en-GB"/>
        </w:rPr>
        <w:t xml:space="preserve"> the sidelink synchronization signal (SLSS) may be composed from primary</w:t>
      </w:r>
      <w:r w:rsidR="00CC4974">
        <w:rPr>
          <w:lang w:val="en-GB"/>
        </w:rPr>
        <w:t xml:space="preserve"> (PSSS)</w:t>
      </w:r>
      <w:r>
        <w:rPr>
          <w:lang w:val="en-GB"/>
        </w:rPr>
        <w:t xml:space="preserve"> and secondary </w:t>
      </w:r>
      <w:r w:rsidR="00CC4974">
        <w:rPr>
          <w:lang w:val="en-GB"/>
        </w:rPr>
        <w:t xml:space="preserve">(SSSS) </w:t>
      </w:r>
      <w:r>
        <w:rPr>
          <w:lang w:val="en-GB"/>
        </w:rPr>
        <w:t>sidelink synchronization signals.</w:t>
      </w:r>
    </w:p>
    <w:p w:rsidR="00CD2931" w:rsidRDefault="00F94985" w:rsidP="00CD2931">
      <w:pPr>
        <w:pStyle w:val="3GPPText"/>
        <w:rPr>
          <w:b/>
          <w:lang w:val="en-GB"/>
        </w:rPr>
      </w:pPr>
      <w:r w:rsidRPr="00F94985">
        <w:rPr>
          <w:b/>
          <w:lang w:val="en-GB"/>
        </w:rPr>
        <w:t>P</w:t>
      </w:r>
      <w:r>
        <w:rPr>
          <w:b/>
          <w:lang w:val="en-GB"/>
        </w:rPr>
        <w:t>rimary Sidelink Synchronization Signal (PSSS)</w:t>
      </w:r>
    </w:p>
    <w:p w:rsidR="00E90DBA" w:rsidRPr="00241DF9" w:rsidRDefault="00E90DBA" w:rsidP="00CD2931">
      <w:pPr>
        <w:pStyle w:val="3GPPText"/>
        <w:rPr>
          <w:lang w:val="en-GB"/>
        </w:rPr>
      </w:pPr>
      <w:r w:rsidRPr="00241DF9">
        <w:rPr>
          <w:lang w:val="en-GB"/>
        </w:rPr>
        <w:t>In this section</w:t>
      </w:r>
      <w:r w:rsidR="00241DF9">
        <w:rPr>
          <w:lang w:val="en-GB"/>
        </w:rPr>
        <w:t xml:space="preserve">, </w:t>
      </w:r>
      <w:r w:rsidRPr="00241DF9">
        <w:rPr>
          <w:lang w:val="en-GB"/>
        </w:rPr>
        <w:t xml:space="preserve">we provide </w:t>
      </w:r>
      <w:r w:rsidR="00241DF9">
        <w:rPr>
          <w:lang w:val="en-GB"/>
        </w:rPr>
        <w:t>initial considerations on PSSS signal design and discuss the following aspects:</w:t>
      </w:r>
    </w:p>
    <w:p w:rsidR="00F94985" w:rsidRDefault="00E90DBA" w:rsidP="00E90DBA">
      <w:pPr>
        <w:pStyle w:val="3GPPAgreements"/>
      </w:pPr>
      <w:r w:rsidRPr="00E90DBA">
        <w:t xml:space="preserve">Number of </w:t>
      </w:r>
      <w:r>
        <w:t xml:space="preserve">PSSS </w:t>
      </w:r>
      <w:r w:rsidRPr="00E90DBA">
        <w:t>sequences</w:t>
      </w:r>
    </w:p>
    <w:p w:rsidR="00E90DBA" w:rsidRDefault="00E90DBA" w:rsidP="00E333D2">
      <w:pPr>
        <w:pStyle w:val="3GPPAgreements"/>
        <w:numPr>
          <w:ilvl w:val="1"/>
          <w:numId w:val="9"/>
        </w:numPr>
      </w:pPr>
      <w:r>
        <w:t>Number of PSSS seq</w:t>
      </w:r>
      <w:r w:rsidR="00086D08">
        <w:t>uences should be minimized to reduce UE initial acquisition complexity</w:t>
      </w:r>
    </w:p>
    <w:p w:rsidR="00E90DBA" w:rsidRDefault="00E90DBA" w:rsidP="00E90DBA">
      <w:pPr>
        <w:pStyle w:val="3GPPAgreements"/>
      </w:pPr>
      <w:r>
        <w:t>PSSS sequence design</w:t>
      </w:r>
    </w:p>
    <w:p w:rsidR="00241DF9" w:rsidRDefault="00241DF9" w:rsidP="00E333D2">
      <w:pPr>
        <w:pStyle w:val="3GPPAgreements"/>
        <w:numPr>
          <w:ilvl w:val="1"/>
          <w:numId w:val="9"/>
        </w:numPr>
      </w:pPr>
      <w:r>
        <w:t>Similar principle as was applied for</w:t>
      </w:r>
      <w:r w:rsidR="00CE2D02">
        <w:t xml:space="preserve"> </w:t>
      </w:r>
      <w:r>
        <w:t>NR-Uu can be used to generate PSSS sequence</w:t>
      </w:r>
    </w:p>
    <w:p w:rsidR="00E90DBA" w:rsidRDefault="00CE2D02" w:rsidP="00E90DBA">
      <w:pPr>
        <w:pStyle w:val="3GPPAgreements"/>
      </w:pPr>
      <w:r>
        <w:t>Payload</w:t>
      </w:r>
    </w:p>
    <w:p w:rsidR="00241DF9" w:rsidRDefault="00D3115A" w:rsidP="00E333D2">
      <w:pPr>
        <w:pStyle w:val="3GPPAgreements"/>
        <w:numPr>
          <w:ilvl w:val="1"/>
          <w:numId w:val="9"/>
        </w:numPr>
      </w:pPr>
      <w:r>
        <w:t>The main function of PSSS is initial acquisition (</w:t>
      </w:r>
      <w:r w:rsidR="00CE2D02">
        <w:t xml:space="preserve">i.e. </w:t>
      </w:r>
      <w:r>
        <w:t xml:space="preserve">acquire initial/coarse timing and frequency). </w:t>
      </w:r>
      <w:r w:rsidR="00241DF9">
        <w:t xml:space="preserve">We do not see the </w:t>
      </w:r>
      <w:r w:rsidR="00CE2D02">
        <w:t xml:space="preserve">strong </w:t>
      </w:r>
      <w:r w:rsidR="00241DF9">
        <w:t xml:space="preserve">need for PSSS to carry any </w:t>
      </w:r>
      <w:r w:rsidR="00CD2D1D">
        <w:t xml:space="preserve">additional </w:t>
      </w:r>
      <w:r w:rsidR="00241DF9">
        <w:t>information</w:t>
      </w:r>
      <w:r w:rsidR="0014424D">
        <w:t xml:space="preserve"> and thus initial acquisition c</w:t>
      </w:r>
      <w:r w:rsidR="00241DF9">
        <w:t xml:space="preserve">an be </w:t>
      </w:r>
      <w:r w:rsidR="0014424D">
        <w:t>considered as a main PSSS function.</w:t>
      </w:r>
    </w:p>
    <w:p w:rsidR="00241DF9" w:rsidRDefault="00241DF9" w:rsidP="00E90DBA">
      <w:pPr>
        <w:pStyle w:val="3GPPAgreements"/>
      </w:pPr>
      <w:r>
        <w:t>Bandwidth</w:t>
      </w:r>
    </w:p>
    <w:p w:rsidR="00086D08" w:rsidRDefault="00CD2D1D" w:rsidP="00E333D2">
      <w:pPr>
        <w:pStyle w:val="3GPPAgreements"/>
        <w:numPr>
          <w:ilvl w:val="1"/>
          <w:numId w:val="9"/>
        </w:numPr>
      </w:pPr>
      <w:r>
        <w:t xml:space="preserve">Depends on the </w:t>
      </w:r>
      <w:r w:rsidR="0014424D">
        <w:t xml:space="preserve">SCS </w:t>
      </w:r>
      <w:r>
        <w:t xml:space="preserve">decision for </w:t>
      </w:r>
      <w:r w:rsidR="0014424D">
        <w:t xml:space="preserve">sidelink </w:t>
      </w:r>
      <w:r>
        <w:t>numerology</w:t>
      </w:r>
      <w:r w:rsidR="0014424D">
        <w:t xml:space="preserve">. In general </w:t>
      </w:r>
      <w:r>
        <w:t xml:space="preserve">6 </w:t>
      </w:r>
      <w:r w:rsidR="004E417B">
        <w:t>PRBs</w:t>
      </w:r>
      <w:r>
        <w:t xml:space="preserve"> </w:t>
      </w:r>
      <w:r w:rsidR="0014424D">
        <w:t xml:space="preserve">BW is </w:t>
      </w:r>
      <w:r>
        <w:t>considered sufficient at least for FR1</w:t>
      </w:r>
      <w:r w:rsidR="0014424D">
        <w:t>.</w:t>
      </w:r>
    </w:p>
    <w:p w:rsidR="00E90DBA" w:rsidRDefault="00E90DBA" w:rsidP="00E90DBA">
      <w:pPr>
        <w:pStyle w:val="3GPPAgreements"/>
      </w:pPr>
      <w:r>
        <w:t>Allocation in synchronization resource</w:t>
      </w:r>
    </w:p>
    <w:p w:rsidR="00086D08" w:rsidRDefault="00CC4974" w:rsidP="00E333D2">
      <w:pPr>
        <w:pStyle w:val="3GPPAgreements"/>
        <w:numPr>
          <w:ilvl w:val="1"/>
          <w:numId w:val="9"/>
        </w:numPr>
      </w:pPr>
      <w:r>
        <w:t>PSSS a</w:t>
      </w:r>
      <w:r w:rsidR="00086D08">
        <w:t xml:space="preserve">llocation in </w:t>
      </w:r>
      <w:r>
        <w:t xml:space="preserve">sidelink </w:t>
      </w:r>
      <w:r w:rsidR="00086D08">
        <w:t>synchronization resource depend</w:t>
      </w:r>
      <w:r w:rsidR="004E417B">
        <w:t>s</w:t>
      </w:r>
      <w:r w:rsidR="00086D08">
        <w:t xml:space="preserve"> on </w:t>
      </w:r>
      <w:r w:rsidR="00BE426E">
        <w:t xml:space="preserve">selected </w:t>
      </w:r>
      <w:r w:rsidR="00086D08">
        <w:t xml:space="preserve">numerology. </w:t>
      </w:r>
      <w:r>
        <w:t>F</w:t>
      </w:r>
      <w:r w:rsidR="00086D08">
        <w:t>rom link budget consideration</w:t>
      </w:r>
      <w:r w:rsidR="00241DF9">
        <w:t xml:space="preserve"> </w:t>
      </w:r>
      <w:r w:rsidR="00BE426E">
        <w:t>at least</w:t>
      </w:r>
      <w:r w:rsidR="00241DF9">
        <w:t xml:space="preserve"> </w:t>
      </w:r>
      <w:r w:rsidR="00BE426E">
        <w:t xml:space="preserve">2, </w:t>
      </w:r>
      <w:r w:rsidR="00241DF9">
        <w:t xml:space="preserve">4 </w:t>
      </w:r>
      <w:r w:rsidR="00BE426E">
        <w:t xml:space="preserve">and 8 symbols </w:t>
      </w:r>
      <w:r w:rsidR="00D3115A">
        <w:t>are</w:t>
      </w:r>
      <w:r w:rsidR="00BE426E">
        <w:t xml:space="preserve"> needed in case of 15/30/60kHz SCS to be competitive with LTE-V2X that utilizes two PSSS symbols </w:t>
      </w:r>
      <w:r w:rsidR="00D3115A">
        <w:t>per sync resource</w:t>
      </w:r>
    </w:p>
    <w:p w:rsidR="00F94985" w:rsidRPr="00F94985" w:rsidRDefault="00F94985" w:rsidP="00CD2931">
      <w:pPr>
        <w:pStyle w:val="3GPPText"/>
        <w:rPr>
          <w:b/>
          <w:lang w:val="en-GB"/>
        </w:rPr>
      </w:pPr>
      <w:r>
        <w:rPr>
          <w:b/>
          <w:lang w:val="en-GB"/>
        </w:rPr>
        <w:t>Secondary Sidelink Synchronization Signal (</w:t>
      </w:r>
      <w:r w:rsidRPr="00F94985">
        <w:rPr>
          <w:b/>
          <w:lang w:val="en-GB"/>
        </w:rPr>
        <w:t>SSSS</w:t>
      </w:r>
      <w:r>
        <w:rPr>
          <w:b/>
          <w:lang w:val="en-GB"/>
        </w:rPr>
        <w:t>)</w:t>
      </w:r>
    </w:p>
    <w:p w:rsidR="00564324" w:rsidRPr="00991FAD" w:rsidRDefault="00564324" w:rsidP="00564324">
      <w:pPr>
        <w:pStyle w:val="3GPPText"/>
        <w:rPr>
          <w:lang w:val="en-GB"/>
        </w:rPr>
      </w:pPr>
      <w:r w:rsidRPr="00991FAD">
        <w:rPr>
          <w:lang w:val="en-GB"/>
        </w:rPr>
        <w:t xml:space="preserve">In this section, we provide initial considerations on </w:t>
      </w:r>
      <w:r w:rsidR="004E417B" w:rsidRPr="00991FAD">
        <w:rPr>
          <w:lang w:val="en-GB"/>
        </w:rPr>
        <w:t>S</w:t>
      </w:r>
      <w:r w:rsidRPr="00991FAD">
        <w:rPr>
          <w:lang w:val="en-GB"/>
        </w:rPr>
        <w:t>SSS signal design and discuss the following aspects:</w:t>
      </w:r>
    </w:p>
    <w:p w:rsidR="00564324" w:rsidRPr="00991FAD" w:rsidRDefault="00564324" w:rsidP="00564324">
      <w:pPr>
        <w:pStyle w:val="3GPPAgreements"/>
      </w:pPr>
      <w:r w:rsidRPr="00991FAD">
        <w:t xml:space="preserve">Number of </w:t>
      </w:r>
      <w:r w:rsidR="00BE426E" w:rsidRPr="00991FAD">
        <w:t>S</w:t>
      </w:r>
      <w:r w:rsidRPr="00991FAD">
        <w:t>SSS sequences</w:t>
      </w:r>
    </w:p>
    <w:p w:rsidR="00564324" w:rsidRPr="00991FAD" w:rsidRDefault="00564324" w:rsidP="00E333D2">
      <w:pPr>
        <w:pStyle w:val="3GPPAgreements"/>
        <w:numPr>
          <w:ilvl w:val="1"/>
          <w:numId w:val="9"/>
        </w:numPr>
      </w:pPr>
      <w:r w:rsidRPr="00991FAD">
        <w:t xml:space="preserve">Number of </w:t>
      </w:r>
      <w:r w:rsidR="00BE426E" w:rsidRPr="00991FAD">
        <w:t>S</w:t>
      </w:r>
      <w:r w:rsidRPr="00991FAD">
        <w:t xml:space="preserve">SSS sequences should be minimized to reduce UE initial acquisition complexity </w:t>
      </w:r>
    </w:p>
    <w:p w:rsidR="00564324" w:rsidRPr="00991FAD" w:rsidRDefault="00BE426E" w:rsidP="00564324">
      <w:pPr>
        <w:pStyle w:val="3GPPAgreements"/>
      </w:pPr>
      <w:r w:rsidRPr="00991FAD">
        <w:t>S</w:t>
      </w:r>
      <w:r w:rsidR="00564324" w:rsidRPr="00991FAD">
        <w:t>SSS sequence design</w:t>
      </w:r>
    </w:p>
    <w:p w:rsidR="00564324" w:rsidRDefault="00564324" w:rsidP="00E333D2">
      <w:pPr>
        <w:pStyle w:val="3GPPAgreements"/>
        <w:numPr>
          <w:ilvl w:val="1"/>
          <w:numId w:val="9"/>
        </w:numPr>
      </w:pPr>
      <w:r w:rsidRPr="00991FAD">
        <w:t>Similar principle as was applied for</w:t>
      </w:r>
      <w:r w:rsidR="00991FAD" w:rsidRPr="00991FAD">
        <w:t xml:space="preserve"> NR-Uu can be used to generate S</w:t>
      </w:r>
      <w:r w:rsidRPr="00991FAD">
        <w:t>SSS sequence</w:t>
      </w:r>
    </w:p>
    <w:p w:rsidR="00564324" w:rsidRPr="00991FAD" w:rsidRDefault="00564324" w:rsidP="00564324">
      <w:pPr>
        <w:pStyle w:val="3GPPAgreements"/>
      </w:pPr>
      <w:r w:rsidRPr="00991FAD">
        <w:t>Carried information</w:t>
      </w:r>
    </w:p>
    <w:p w:rsidR="00564324" w:rsidRPr="00991FAD" w:rsidRDefault="00CD2D1D" w:rsidP="00E333D2">
      <w:pPr>
        <w:pStyle w:val="3GPPAgreements"/>
        <w:numPr>
          <w:ilvl w:val="1"/>
          <w:numId w:val="9"/>
        </w:numPr>
      </w:pPr>
      <w:r w:rsidRPr="00991FAD">
        <w:t>Sidelink synchronization signal ID (SLSS ID)</w:t>
      </w:r>
    </w:p>
    <w:p w:rsidR="00564324" w:rsidRPr="00991FAD" w:rsidRDefault="00564324" w:rsidP="00564324">
      <w:pPr>
        <w:pStyle w:val="3GPPAgreements"/>
      </w:pPr>
      <w:r w:rsidRPr="00991FAD">
        <w:t>Bandwidth</w:t>
      </w:r>
    </w:p>
    <w:p w:rsidR="00564324" w:rsidRPr="00991FAD" w:rsidRDefault="00CD2D1D" w:rsidP="00E333D2">
      <w:pPr>
        <w:pStyle w:val="3GPPAgreements"/>
        <w:numPr>
          <w:ilvl w:val="1"/>
          <w:numId w:val="9"/>
        </w:numPr>
      </w:pPr>
      <w:r w:rsidRPr="00991FAD">
        <w:t>Depends on the decision for numerology (6 PRBs are considered sufficient at least for FR1)</w:t>
      </w:r>
    </w:p>
    <w:p w:rsidR="00564324" w:rsidRPr="00991FAD" w:rsidRDefault="00564324" w:rsidP="00564324">
      <w:pPr>
        <w:pStyle w:val="3GPPAgreements"/>
      </w:pPr>
      <w:r w:rsidRPr="00991FAD">
        <w:t>Allocation in synchronization resource</w:t>
      </w:r>
    </w:p>
    <w:p w:rsidR="008E558D" w:rsidRDefault="004E417B" w:rsidP="00E333D2">
      <w:pPr>
        <w:pStyle w:val="3GPPAgreements"/>
        <w:numPr>
          <w:ilvl w:val="1"/>
          <w:numId w:val="9"/>
        </w:numPr>
      </w:pPr>
      <w:r w:rsidRPr="00991FAD">
        <w:t>SSSS a</w:t>
      </w:r>
      <w:r w:rsidR="00564324" w:rsidRPr="00991FAD">
        <w:t xml:space="preserve">llocation in </w:t>
      </w:r>
      <w:r w:rsidRPr="00991FAD">
        <w:t xml:space="preserve">sidelink </w:t>
      </w:r>
      <w:r w:rsidR="00564324" w:rsidRPr="00991FAD">
        <w:t>synchronization resource depend</w:t>
      </w:r>
      <w:r w:rsidRPr="00991FAD">
        <w:t>s</w:t>
      </w:r>
      <w:r w:rsidR="00564324" w:rsidRPr="00991FAD">
        <w:t xml:space="preserve"> on </w:t>
      </w:r>
      <w:r w:rsidRPr="00991FAD">
        <w:t xml:space="preserve">selected </w:t>
      </w:r>
      <w:r w:rsidR="00564324" w:rsidRPr="00991FAD">
        <w:t xml:space="preserve">numerology. </w:t>
      </w:r>
      <w:r w:rsidRPr="00991FAD">
        <w:t>From link budget consideration at least 2, 4 and 8 symbols are needed in case of 15/30/60kHz SCS to be competitive with LTE-V2X that utilizes two SSSS symbols per sync resource</w:t>
      </w:r>
      <w:r w:rsidR="00B744CA" w:rsidRPr="00991FAD">
        <w:t>.</w:t>
      </w:r>
    </w:p>
    <w:p w:rsidR="00520F7F" w:rsidRPr="00991FAD" w:rsidRDefault="00520F7F" w:rsidP="00520F7F">
      <w:pPr>
        <w:pStyle w:val="3GPPAgreements"/>
        <w:numPr>
          <w:ilvl w:val="0"/>
          <w:numId w:val="0"/>
        </w:numPr>
        <w:ind w:left="284" w:hanging="284"/>
      </w:pPr>
    </w:p>
    <w:p w:rsidR="00D3078D" w:rsidRDefault="00D3078D" w:rsidP="00D3078D">
      <w:pPr>
        <w:pStyle w:val="3GPPH3"/>
      </w:pPr>
      <w:r>
        <w:t>PSBCH Design Considerations</w:t>
      </w:r>
    </w:p>
    <w:p w:rsidR="00B102C3" w:rsidRDefault="008E558D" w:rsidP="00B102C3">
      <w:pPr>
        <w:pStyle w:val="3GPPText"/>
        <w:rPr>
          <w:lang w:val="en-GB"/>
        </w:rPr>
      </w:pPr>
      <w:r w:rsidRPr="008E558D">
        <w:rPr>
          <w:lang w:val="en-GB"/>
        </w:rPr>
        <w:t xml:space="preserve">The main role of PSBCH is to carry </w:t>
      </w:r>
      <w:r>
        <w:rPr>
          <w:lang w:val="en-GB"/>
        </w:rPr>
        <w:t>SFN and slot number, so that all UEs can have the same timing</w:t>
      </w:r>
      <w:r w:rsidR="00FD5A05">
        <w:rPr>
          <w:lang w:val="en-GB"/>
        </w:rPr>
        <w:t xml:space="preserve"> notion</w:t>
      </w:r>
      <w:r>
        <w:rPr>
          <w:lang w:val="en-GB"/>
        </w:rPr>
        <w:t xml:space="preserve">. </w:t>
      </w:r>
      <w:r w:rsidR="00FD5A05">
        <w:rPr>
          <w:lang w:val="en-GB"/>
        </w:rPr>
        <w:t xml:space="preserve">In addition, PSBCH can carry 1) information essential to physical layer operation, e.g. sidelink system BW, </w:t>
      </w:r>
      <w:r w:rsidR="00FD5A05">
        <w:rPr>
          <w:lang w:val="en-GB"/>
        </w:rPr>
        <w:lastRenderedPageBreak/>
        <w:t>parameters describing L1 structure of PSCCH and/or PSSCH channels, 2) information relevant to sidelink synchronization procedure, e.g. type of original synchronization reference, sync hop information,</w:t>
      </w:r>
      <w:r w:rsidR="00F23C93">
        <w:rPr>
          <w:lang w:val="en-GB"/>
        </w:rPr>
        <w:t xml:space="preserve"> allocation of sync resources and</w:t>
      </w:r>
      <w:r w:rsidR="00FD5A05">
        <w:rPr>
          <w:lang w:val="en-GB"/>
        </w:rPr>
        <w:t xml:space="preserve"> whe</w:t>
      </w:r>
      <w:r w:rsidR="00F23C93">
        <w:rPr>
          <w:lang w:val="en-GB"/>
        </w:rPr>
        <w:t>ther sync source is stationary. Finally, PSBCH should contain a set of reserved bits for future forward compatibility.</w:t>
      </w:r>
    </w:p>
    <w:p w:rsidR="00B102C3" w:rsidRDefault="004963DC" w:rsidP="00B102C3">
      <w:pPr>
        <w:pStyle w:val="3GPPText"/>
        <w:rPr>
          <w:lang w:val="en-GB"/>
        </w:rPr>
      </w:pPr>
      <w:r>
        <w:rPr>
          <w:lang w:val="en-GB"/>
        </w:rPr>
        <w:t>The physical structure of PSBCH should be aligned with PSSS/SSSS in terms of bandwidth.</w:t>
      </w:r>
    </w:p>
    <w:p w:rsidR="00520F7F" w:rsidRPr="00CD2931" w:rsidRDefault="00520F7F" w:rsidP="00B102C3">
      <w:pPr>
        <w:pStyle w:val="3GPPText"/>
        <w:rPr>
          <w:lang w:val="en-GB"/>
        </w:rPr>
      </w:pPr>
    </w:p>
    <w:p w:rsidR="00C3791C" w:rsidRDefault="00C3791C" w:rsidP="00C3791C">
      <w:pPr>
        <w:pStyle w:val="3GPPH2"/>
      </w:pPr>
      <w:r>
        <w:t>SLSS / PSBCH Resource Allocation</w:t>
      </w:r>
    </w:p>
    <w:p w:rsidR="008B1FEE" w:rsidRDefault="008B1FEE" w:rsidP="008B1FEE">
      <w:pPr>
        <w:pStyle w:val="3GPPText"/>
        <w:rPr>
          <w:lang w:val="en-GB"/>
        </w:rPr>
      </w:pPr>
      <w:r>
        <w:rPr>
          <w:lang w:val="en-GB"/>
        </w:rPr>
        <w:t xml:space="preserve">LTE-V2X synchronization procedure </w:t>
      </w:r>
      <w:r w:rsidR="00C73E1E">
        <w:rPr>
          <w:lang w:val="en-GB"/>
        </w:rPr>
        <w:t xml:space="preserve">has quite high </w:t>
      </w:r>
      <w:r>
        <w:rPr>
          <w:lang w:val="en-GB"/>
        </w:rPr>
        <w:t>complexity.</w:t>
      </w:r>
      <w:r w:rsidR="00C73E1E">
        <w:rPr>
          <w:lang w:val="en-GB"/>
        </w:rPr>
        <w:t xml:space="preserve"> </w:t>
      </w:r>
      <w:r>
        <w:rPr>
          <w:lang w:val="en-GB"/>
        </w:rPr>
        <w:t xml:space="preserve">The UE behaviour for SLSS/PSBCH transmission </w:t>
      </w:r>
      <w:r w:rsidR="00C73E1E">
        <w:rPr>
          <w:lang w:val="en-GB"/>
        </w:rPr>
        <w:t>i</w:t>
      </w:r>
      <w:r>
        <w:rPr>
          <w:lang w:val="en-GB"/>
        </w:rPr>
        <w:t xml:space="preserve">s dependent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rsidR="00BE0973" w:rsidRDefault="00BE0973" w:rsidP="008B1FEE">
      <w:pPr>
        <w:pStyle w:val="3GPPText"/>
        <w:rPr>
          <w:lang w:val="en-GB"/>
        </w:rPr>
      </w:pPr>
    </w:p>
    <w:p w:rsidR="00D448A6" w:rsidRDefault="00D448A6" w:rsidP="00F61506">
      <w:pPr>
        <w:pStyle w:val="3GPPH3"/>
      </w:pPr>
      <w:r w:rsidRPr="00D448A6">
        <w:t>Sidelink Synchronization Resource</w:t>
      </w:r>
    </w:p>
    <w:p w:rsidR="0014424D" w:rsidRPr="0014424D" w:rsidRDefault="00AA204E" w:rsidP="00AA204E">
      <w:pPr>
        <w:pStyle w:val="3GPPText"/>
        <w:rPr>
          <w:highlight w:val="yellow"/>
        </w:rPr>
      </w:pPr>
      <w:r>
        <w:rPr>
          <w:lang w:val="en-GB"/>
        </w:rPr>
        <w:t xml:space="preserve">In this section we discuss allocation of sidelink synchronization resource. </w:t>
      </w:r>
      <w:r w:rsidR="0014424D" w:rsidRPr="00AA204E">
        <w:t>Note that sidelink synchronization resource itself may contain multiple blocks for sidelink synchronization signals/channels transmission</w:t>
      </w:r>
      <w:r>
        <w:t xml:space="preserve"> similar to SSB blocks in NR Uu</w:t>
      </w:r>
      <w:r w:rsidR="0014424D" w:rsidRPr="00AA204E">
        <w:t>.</w:t>
      </w:r>
    </w:p>
    <w:p w:rsidR="00F61506" w:rsidRPr="00F61506" w:rsidRDefault="00F61506" w:rsidP="00C3791C">
      <w:pPr>
        <w:pStyle w:val="3GPPText"/>
        <w:rPr>
          <w:b/>
          <w:lang w:val="en-GB"/>
        </w:rPr>
      </w:pPr>
      <w:r>
        <w:rPr>
          <w:b/>
          <w:lang w:val="en-GB"/>
        </w:rPr>
        <w:t xml:space="preserve">Position in </w:t>
      </w:r>
      <w:r w:rsidR="00C84BA4">
        <w:rPr>
          <w:b/>
          <w:lang w:val="en-GB"/>
        </w:rPr>
        <w:t>Time</w:t>
      </w:r>
    </w:p>
    <w:p w:rsidR="00986FD9" w:rsidRDefault="00A8427E" w:rsidP="006A4D7C">
      <w:pPr>
        <w:pStyle w:val="3GPPText"/>
        <w:rPr>
          <w:lang w:val="en-GB"/>
        </w:rPr>
      </w:pPr>
      <w:r w:rsidRPr="00A8427E">
        <w:rPr>
          <w:lang w:val="en-GB"/>
        </w:rPr>
        <w:t xml:space="preserve">In </w:t>
      </w:r>
      <w:r>
        <w:rPr>
          <w:lang w:val="en-GB"/>
        </w:rPr>
        <w:t>order to reduce complexity of the overall system</w:t>
      </w:r>
      <w:r w:rsidR="00CC170A">
        <w:rPr>
          <w:lang w:val="en-GB"/>
        </w:rPr>
        <w:t xml:space="preserve"> and SLSS synchronization procedure</w:t>
      </w:r>
      <w:r>
        <w:rPr>
          <w:lang w:val="en-GB"/>
        </w:rPr>
        <w:t xml:space="preserve">, </w:t>
      </w:r>
      <w:r w:rsidR="00986FD9">
        <w:rPr>
          <w:lang w:val="en-GB"/>
        </w:rPr>
        <w:t>the</w:t>
      </w:r>
      <w:r>
        <w:rPr>
          <w:lang w:val="en-GB"/>
        </w:rPr>
        <w:t xml:space="preserve"> single sidelink synchronization resource </w:t>
      </w:r>
      <w:r w:rsidR="006A4D7C">
        <w:rPr>
          <w:lang w:val="en-GB"/>
        </w:rPr>
        <w:t>should</w:t>
      </w:r>
      <w:r w:rsidR="00D6072A">
        <w:rPr>
          <w:lang w:val="en-GB"/>
        </w:rPr>
        <w:t xml:space="preserve"> be used with simple configuration in time (</w:t>
      </w:r>
      <w:r>
        <w:rPr>
          <w:lang w:val="en-GB"/>
        </w:rPr>
        <w:t xml:space="preserve">periodicity </w:t>
      </w:r>
      <w:r w:rsidR="00D6072A">
        <w:rPr>
          <w:lang w:val="en-GB"/>
        </w:rPr>
        <w:t xml:space="preserve">of allocation </w:t>
      </w:r>
      <w:r>
        <w:rPr>
          <w:lang w:val="en-GB"/>
        </w:rPr>
        <w:t>and time offset relative to SFN</w:t>
      </w:r>
      <w:r w:rsidR="00D6072A">
        <w:rPr>
          <w:lang w:val="en-GB"/>
        </w:rPr>
        <w:t>)</w:t>
      </w:r>
      <w:r>
        <w:rPr>
          <w:lang w:val="en-GB"/>
        </w:rPr>
        <w:t xml:space="preserve">. </w:t>
      </w:r>
      <w:r w:rsidR="006A4D7C">
        <w:rPr>
          <w:lang w:val="en-GB"/>
        </w:rPr>
        <w:t xml:space="preserve">The time multiplexing of SLSS/PSBCH transmissions from different types of UE sync sources within sidelink synchronization resource </w:t>
      </w:r>
      <w:r>
        <w:rPr>
          <w:lang w:val="en-GB"/>
        </w:rPr>
        <w:t xml:space="preserve">can be </w:t>
      </w:r>
      <w:r w:rsidR="00CC170A">
        <w:rPr>
          <w:lang w:val="en-GB"/>
        </w:rPr>
        <w:t xml:space="preserve">defined </w:t>
      </w:r>
      <w:r>
        <w:rPr>
          <w:lang w:val="en-GB"/>
        </w:rPr>
        <w:t>separately.</w:t>
      </w:r>
    </w:p>
    <w:p w:rsidR="001629C8" w:rsidRDefault="008A37B9" w:rsidP="00C84BA4">
      <w:pPr>
        <w:pStyle w:val="3GPPText"/>
        <w:jc w:val="center"/>
      </w:pPr>
      <w:r w:rsidRPr="00C84BA4">
        <w:object w:dxaOrig="10861" w:dyaOrig="2521">
          <v:shape id="_x0000_i1026" type="#_x0000_t75" style="width:368.85pt;height:85.3pt" o:ole="">
            <v:imagedata r:id="rId16" o:title=""/>
          </v:shape>
          <o:OLEObject Type="Embed" ProgID="Visio.Drawing.15" ShapeID="_x0000_i1026" DrawAspect="Content" ObjectID="_1599677446" r:id="rId17"/>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21752C">
        <w:rPr>
          <w:noProof/>
        </w:rPr>
        <w:t>2</w:t>
      </w:r>
      <w:r>
        <w:fldChar w:fldCharType="end"/>
      </w:r>
      <w:r>
        <w:t>: Sidelink Sync Resource Allocation and Multiplexing of SLLS/PSBCH from Various Sources</w:t>
      </w:r>
    </w:p>
    <w:p w:rsidR="001629C8" w:rsidRPr="004E3D3F" w:rsidRDefault="001629C8" w:rsidP="004E3D3F">
      <w:pPr>
        <w:pStyle w:val="3GPPText"/>
      </w:pPr>
    </w:p>
    <w:p w:rsidR="00294D57" w:rsidRDefault="00294D57" w:rsidP="00E333D2">
      <w:pPr>
        <w:pStyle w:val="3GPPText"/>
        <w:numPr>
          <w:ilvl w:val="0"/>
          <w:numId w:val="10"/>
        </w:numPr>
        <w:rPr>
          <w:lang w:val="en-GB"/>
        </w:rPr>
      </w:pPr>
      <w:r>
        <w:rPr>
          <w:lang w:val="en-GB"/>
        </w:rPr>
        <w:t xml:space="preserve"> </w:t>
      </w:r>
    </w:p>
    <w:p w:rsidR="00294D57" w:rsidRPr="008E558D" w:rsidRDefault="00294D57" w:rsidP="00E333D2">
      <w:pPr>
        <w:pStyle w:val="3GPPText"/>
        <w:numPr>
          <w:ilvl w:val="1"/>
          <w:numId w:val="10"/>
        </w:numPr>
        <w:rPr>
          <w:b/>
          <w:lang w:val="en-GB"/>
        </w:rPr>
      </w:pPr>
      <w:r w:rsidRPr="008E558D">
        <w:rPr>
          <w:b/>
          <w:lang w:val="en-GB"/>
        </w:rPr>
        <w:t>Single</w:t>
      </w:r>
      <w:r w:rsidR="001D1D0E" w:rsidRPr="008E558D">
        <w:rPr>
          <w:b/>
          <w:lang w:val="en-GB"/>
        </w:rPr>
        <w:t xml:space="preserve"> </w:t>
      </w:r>
      <w:r w:rsidRPr="008E558D">
        <w:rPr>
          <w:b/>
          <w:lang w:val="en-GB"/>
        </w:rPr>
        <w:t xml:space="preserve">sidelink synchronization resource </w:t>
      </w:r>
      <w:r w:rsidR="00681237" w:rsidRPr="008E558D">
        <w:rPr>
          <w:b/>
          <w:lang w:val="en-GB"/>
        </w:rPr>
        <w:t xml:space="preserve">in time </w:t>
      </w:r>
      <w:r w:rsidRPr="008E558D">
        <w:rPr>
          <w:b/>
          <w:lang w:val="en-GB"/>
        </w:rPr>
        <w:t xml:space="preserve">is </w:t>
      </w:r>
      <w:r w:rsidR="00681237">
        <w:rPr>
          <w:b/>
          <w:lang w:val="en-GB"/>
        </w:rPr>
        <w:t>configured</w:t>
      </w:r>
      <w:r w:rsidRPr="008E558D">
        <w:rPr>
          <w:b/>
          <w:lang w:val="en-GB"/>
        </w:rPr>
        <w:t xml:space="preserve"> for SLSS/PSBCH transmission by all UEs</w:t>
      </w:r>
    </w:p>
    <w:p w:rsidR="001D1D0E" w:rsidRPr="00681237" w:rsidRDefault="001D1D0E" w:rsidP="00E333D2">
      <w:pPr>
        <w:pStyle w:val="3GPPText"/>
        <w:numPr>
          <w:ilvl w:val="1"/>
          <w:numId w:val="10"/>
        </w:numPr>
        <w:rPr>
          <w:b/>
          <w:lang w:val="en-GB"/>
        </w:rPr>
      </w:pPr>
      <w:r w:rsidRPr="008E558D">
        <w:rPr>
          <w:b/>
          <w:lang w:val="en-GB"/>
        </w:rPr>
        <w:t xml:space="preserve">Specific </w:t>
      </w:r>
      <w:r w:rsidR="00681237">
        <w:rPr>
          <w:b/>
          <w:lang w:val="en-GB"/>
        </w:rPr>
        <w:t xml:space="preserve">instances </w:t>
      </w:r>
      <w:r w:rsidRPr="008E558D">
        <w:rPr>
          <w:b/>
          <w:lang w:val="en-GB"/>
        </w:rPr>
        <w:t xml:space="preserve">for SLSS/PSBCH transmission </w:t>
      </w:r>
      <w:r w:rsidR="00681237">
        <w:rPr>
          <w:b/>
          <w:lang w:val="en-GB"/>
        </w:rPr>
        <w:t xml:space="preserve">within sidelink synchronization resource </w:t>
      </w:r>
      <w:r w:rsidRPr="008E558D">
        <w:rPr>
          <w:b/>
          <w:lang w:val="en-GB"/>
        </w:rPr>
        <w:t xml:space="preserve">are associated with the type of sync reference UE (e.g. </w:t>
      </w:r>
      <w:r w:rsidR="00681237">
        <w:rPr>
          <w:b/>
          <w:lang w:val="en-GB"/>
        </w:rPr>
        <w:t>(in)-</w:t>
      </w:r>
      <w:r w:rsidRPr="008E558D">
        <w:rPr>
          <w:b/>
          <w:lang w:val="en-GB"/>
        </w:rPr>
        <w:t xml:space="preserve">directly synchronized to GNSS, eNB/gNB, </w:t>
      </w:r>
      <w:r w:rsidR="00681237">
        <w:rPr>
          <w:b/>
          <w:lang w:val="en-GB"/>
        </w:rPr>
        <w:t>ISS</w:t>
      </w:r>
      <w:r w:rsidRPr="00681237">
        <w:rPr>
          <w:b/>
          <w:lang w:val="en-GB"/>
        </w:rPr>
        <w:t>)</w:t>
      </w:r>
    </w:p>
    <w:p w:rsidR="006A4D7C" w:rsidRDefault="00681237" w:rsidP="00E333D2">
      <w:pPr>
        <w:pStyle w:val="3GPPText"/>
        <w:numPr>
          <w:ilvl w:val="2"/>
          <w:numId w:val="10"/>
        </w:numPr>
        <w:rPr>
          <w:b/>
          <w:lang w:val="en-GB"/>
        </w:rPr>
      </w:pPr>
      <w:r>
        <w:rPr>
          <w:b/>
          <w:lang w:val="en-GB"/>
        </w:rPr>
        <w:t>T</w:t>
      </w:r>
      <w:r w:rsidR="006A4D7C" w:rsidRPr="008E558D">
        <w:rPr>
          <w:b/>
          <w:lang w:val="en-GB"/>
        </w:rPr>
        <w:t xml:space="preserve">ime multiplexing of SLSS/PSBCH transmissions from </w:t>
      </w:r>
      <w:r w:rsidR="001D1D0E" w:rsidRPr="008E558D">
        <w:rPr>
          <w:b/>
          <w:lang w:val="en-GB"/>
        </w:rPr>
        <w:t xml:space="preserve">different sync source types is determined by pre-defined rules for </w:t>
      </w:r>
      <w:r>
        <w:rPr>
          <w:b/>
          <w:lang w:val="en-GB"/>
        </w:rPr>
        <w:t xml:space="preserve">transmission within sidelink </w:t>
      </w:r>
      <w:r w:rsidR="001D1D0E" w:rsidRPr="008E558D">
        <w:rPr>
          <w:b/>
          <w:lang w:val="en-GB"/>
        </w:rPr>
        <w:t>synchronization resource</w:t>
      </w:r>
    </w:p>
    <w:p w:rsidR="004E3D3F" w:rsidRPr="004E3D3F" w:rsidRDefault="004E3D3F" w:rsidP="004E3D3F">
      <w:pPr>
        <w:pStyle w:val="3GPPText"/>
      </w:pPr>
    </w:p>
    <w:p w:rsidR="00D6072A" w:rsidRDefault="00F61506" w:rsidP="00D6072A">
      <w:pPr>
        <w:pStyle w:val="3GPPText"/>
        <w:rPr>
          <w:b/>
          <w:bCs/>
        </w:rPr>
      </w:pPr>
      <w:r>
        <w:rPr>
          <w:b/>
          <w:bCs/>
        </w:rPr>
        <w:t>Position in Frequency</w:t>
      </w:r>
    </w:p>
    <w:p w:rsidR="00F61506" w:rsidRDefault="00F61506" w:rsidP="00F61506">
      <w:pPr>
        <w:pStyle w:val="3GPPText"/>
      </w:pPr>
      <w:r>
        <w:t xml:space="preserve">Considering </w:t>
      </w:r>
      <w:r w:rsidRPr="00F61506">
        <w:t xml:space="preserve">that there are many types of </w:t>
      </w:r>
      <w:r>
        <w:t>different SLSS sync</w:t>
      </w:r>
      <w:r w:rsidRPr="00F61506">
        <w:t xml:space="preserve"> sources</w:t>
      </w:r>
      <w:r w:rsidR="00E43C42">
        <w:t>, allocation of dedicated</w:t>
      </w:r>
      <w:r w:rsidR="008A37B9">
        <w:t xml:space="preserve"> </w:t>
      </w:r>
      <w:r>
        <w:t>time resource</w:t>
      </w:r>
      <w:r w:rsidR="008A37B9">
        <w:t>s for each type of synchronization</w:t>
      </w:r>
      <w:r w:rsidR="00FE48A4">
        <w:t xml:space="preserve"> source</w:t>
      </w:r>
      <w:r w:rsidR="008A37B9">
        <w:t xml:space="preserve"> is expensive</w:t>
      </w:r>
      <w:r w:rsidR="00AA204E">
        <w:t xml:space="preserve">, therefore </w:t>
      </w:r>
      <w:r>
        <w:t xml:space="preserve">it should be </w:t>
      </w:r>
      <w:r w:rsidR="008A37B9">
        <w:t xml:space="preserve">considered </w:t>
      </w:r>
      <w:r>
        <w:t xml:space="preserve">to enable FDM of SLSS/PSBCH </w:t>
      </w:r>
      <w:r w:rsidR="008A37B9">
        <w:t xml:space="preserve">transmission from </w:t>
      </w:r>
      <w:r>
        <w:t>different sync sources.</w:t>
      </w:r>
      <w:r w:rsidR="008A37B9">
        <w:t xml:space="preserve"> If BW of NR sidelink carrier can accommodate several </w:t>
      </w:r>
      <w:r w:rsidR="008A37B9">
        <w:lastRenderedPageBreak/>
        <w:t>resources in frequency</w:t>
      </w:r>
      <w:r w:rsidR="00FE48A4">
        <w:t xml:space="preserve"> and</w:t>
      </w:r>
      <w:r w:rsidR="007E0B9A">
        <w:t xml:space="preserve"> satisfying</w:t>
      </w:r>
      <w:r w:rsidR="008A37B9">
        <w:t xml:space="preserve"> </w:t>
      </w:r>
      <w:r w:rsidR="00FD6BB2">
        <w:t xml:space="preserve">sidelink </w:t>
      </w:r>
      <w:r w:rsidR="008A37B9">
        <w:t xml:space="preserve">sync raster </w:t>
      </w:r>
      <w:r w:rsidR="007E0B9A">
        <w:t xml:space="preserve">constraints </w:t>
      </w:r>
      <w:r w:rsidR="008A37B9">
        <w:t xml:space="preserve">then </w:t>
      </w:r>
      <w:r w:rsidR="007E0B9A">
        <w:t>possibility to</w:t>
      </w:r>
      <w:r w:rsidR="008A37B9">
        <w:t xml:space="preserve"> enable FDM of </w:t>
      </w:r>
      <w:r w:rsidR="001F090B">
        <w:t>different sync source types</w:t>
      </w:r>
      <w:r w:rsidR="007E0B9A">
        <w:t xml:space="preserve"> should be considered</w:t>
      </w:r>
      <w:r w:rsidR="001F090B">
        <w:t>.</w:t>
      </w:r>
    </w:p>
    <w:p w:rsidR="004E3D3F" w:rsidRDefault="004E3D3F" w:rsidP="00F61506">
      <w:pPr>
        <w:pStyle w:val="3GPPText"/>
      </w:pPr>
    </w:p>
    <w:p w:rsidR="00F61506" w:rsidRPr="00F61506" w:rsidRDefault="00F61506" w:rsidP="00E333D2">
      <w:pPr>
        <w:pStyle w:val="3GPPText"/>
        <w:numPr>
          <w:ilvl w:val="0"/>
          <w:numId w:val="10"/>
        </w:numPr>
        <w:rPr>
          <w:lang w:val="en-GB"/>
        </w:rPr>
      </w:pPr>
    </w:p>
    <w:p w:rsidR="006A4D7C" w:rsidRPr="008E558D" w:rsidRDefault="006A4D7C" w:rsidP="00E333D2">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F61506" w:rsidRDefault="00F61506" w:rsidP="00E333D2">
      <w:pPr>
        <w:pStyle w:val="3GPPText"/>
        <w:numPr>
          <w:ilvl w:val="1"/>
          <w:numId w:val="10"/>
        </w:numPr>
        <w:rPr>
          <w:b/>
          <w:lang w:val="en-GB"/>
        </w:rPr>
      </w:pPr>
      <w:r w:rsidRPr="008E558D">
        <w:rPr>
          <w:b/>
          <w:lang w:val="en-GB"/>
        </w:rPr>
        <w:t xml:space="preserve">SLSS/PSBCH transmission on </w:t>
      </w:r>
      <w:r w:rsidR="006A4D7C" w:rsidRPr="008E558D">
        <w:rPr>
          <w:b/>
          <w:lang w:val="en-GB"/>
        </w:rPr>
        <w:t xml:space="preserve">a </w:t>
      </w:r>
      <w:r w:rsidRPr="008E558D">
        <w:rPr>
          <w:b/>
          <w:lang w:val="en-GB"/>
        </w:rPr>
        <w:t xml:space="preserve">given </w:t>
      </w:r>
      <w:r w:rsidR="006A4D7C" w:rsidRPr="008E558D">
        <w:rPr>
          <w:b/>
          <w:lang w:val="en-GB"/>
        </w:rPr>
        <w:t>time-</w:t>
      </w:r>
      <w:r w:rsidRPr="008E558D">
        <w:rPr>
          <w:b/>
          <w:lang w:val="en-GB"/>
        </w:rPr>
        <w:t xml:space="preserve">frequency </w:t>
      </w:r>
      <w:r w:rsidR="001629C8" w:rsidRPr="008E558D">
        <w:rPr>
          <w:b/>
          <w:lang w:val="en-GB"/>
        </w:rPr>
        <w:t>sidelink synchronization</w:t>
      </w:r>
      <w:r w:rsidR="006A4D7C" w:rsidRPr="008E558D">
        <w:rPr>
          <w:b/>
          <w:lang w:val="en-GB"/>
        </w:rPr>
        <w:t xml:space="preserve"> </w:t>
      </w:r>
      <w:r w:rsidRPr="008E558D">
        <w:rPr>
          <w:b/>
          <w:lang w:val="en-GB"/>
        </w:rPr>
        <w:t xml:space="preserve">resource </w:t>
      </w:r>
      <w:r w:rsidR="006A4D7C" w:rsidRPr="008E558D">
        <w:rPr>
          <w:b/>
          <w:lang w:val="en-GB"/>
        </w:rPr>
        <w:t>is determined by type of UE synchronization reference</w:t>
      </w:r>
    </w:p>
    <w:p w:rsidR="001629C8" w:rsidRDefault="008A37B9" w:rsidP="00FD6BB2">
      <w:pPr>
        <w:pStyle w:val="3GPPText"/>
        <w:jc w:val="center"/>
      </w:pPr>
      <w:r w:rsidRPr="00FD6BB2">
        <w:object w:dxaOrig="10549" w:dyaOrig="3589">
          <v:shape id="_x0000_i1027" type="#_x0000_t75" style="width:368.3pt;height:125.15pt" o:ole="">
            <v:imagedata r:id="rId18" o:title=""/>
          </v:shape>
          <o:OLEObject Type="Embed" ProgID="Visio.Drawing.15" ShapeID="_x0000_i1027" DrawAspect="Content" ObjectID="_1599677447" r:id="rId19"/>
        </w:object>
      </w:r>
    </w:p>
    <w:p w:rsidR="001629C8" w:rsidRDefault="001629C8" w:rsidP="001629C8">
      <w:pPr>
        <w:pStyle w:val="Caption"/>
        <w:jc w:val="center"/>
      </w:pPr>
      <w:r>
        <w:t xml:space="preserve">Figure </w:t>
      </w:r>
      <w:r>
        <w:fldChar w:fldCharType="begin"/>
      </w:r>
      <w:r>
        <w:instrText xml:space="preserve"> SEQ Figure \* ARABIC </w:instrText>
      </w:r>
      <w:r>
        <w:fldChar w:fldCharType="separate"/>
      </w:r>
      <w:r w:rsidR="0021752C">
        <w:rPr>
          <w:noProof/>
        </w:rPr>
        <w:t>3</w:t>
      </w:r>
      <w:r>
        <w:fldChar w:fldCharType="end"/>
      </w:r>
      <w:r>
        <w:t>: FDM of SLSS/PSBCH transmissions</w:t>
      </w:r>
    </w:p>
    <w:p w:rsidR="008A37B9" w:rsidRDefault="008A37B9" w:rsidP="008A37B9">
      <w:pPr>
        <w:jc w:val="both"/>
      </w:pPr>
      <w:r>
        <w:t>Given that ITS spectrum allocation is still subject to potential change, the system should support configuration</w:t>
      </w:r>
      <w:r w:rsidR="00E93AC9">
        <w:t>,</w:t>
      </w:r>
      <w:r>
        <w:t xml:space="preserve"> whe</w:t>
      </w:r>
      <w:r w:rsidR="00FD6BB2">
        <w:t>re</w:t>
      </w:r>
      <w:r>
        <w:t xml:space="preserve"> </w:t>
      </w:r>
      <w:r w:rsidR="00FD6BB2">
        <w:t>centre</w:t>
      </w:r>
      <w:r>
        <w:t xml:space="preserve"> frequency of sidelink synchronization resource is different from the </w:t>
      </w:r>
      <w:r w:rsidR="00FD6BB2">
        <w:t>centre</w:t>
      </w:r>
      <w:r>
        <w:t xml:space="preserve"> frequency of NR sidelink carrier.</w:t>
      </w:r>
    </w:p>
    <w:p w:rsidR="004E3D3F" w:rsidRDefault="004E3D3F" w:rsidP="004E3D3F">
      <w:pPr>
        <w:pStyle w:val="3GPPText"/>
      </w:pPr>
    </w:p>
    <w:p w:rsidR="001629C8" w:rsidRPr="00F61506" w:rsidRDefault="001629C8" w:rsidP="00E333D2">
      <w:pPr>
        <w:pStyle w:val="3GPPText"/>
        <w:numPr>
          <w:ilvl w:val="0"/>
          <w:numId w:val="10"/>
        </w:numPr>
        <w:rPr>
          <w:lang w:val="en-GB"/>
        </w:rPr>
      </w:pPr>
    </w:p>
    <w:p w:rsidR="00B102C3" w:rsidRDefault="00D6072A" w:rsidP="00E333D2">
      <w:pPr>
        <w:pStyle w:val="3GPPText"/>
        <w:numPr>
          <w:ilvl w:val="1"/>
          <w:numId w:val="10"/>
        </w:numPr>
        <w:rPr>
          <w:b/>
          <w:lang w:val="en-GB"/>
        </w:rPr>
      </w:pPr>
      <w:r w:rsidRPr="004A6CE5">
        <w:rPr>
          <w:b/>
          <w:bCs/>
        </w:rPr>
        <w:t>The c</w:t>
      </w:r>
      <w:r w:rsidRPr="004A6CE5">
        <w:rPr>
          <w:b/>
          <w:lang w:val="en-GB"/>
        </w:rPr>
        <w:t xml:space="preserve">enter frequency for the SLSS/PSBCH transmissions can be different from the </w:t>
      </w:r>
      <w:r w:rsidR="00FD6BB2" w:rsidRPr="004A6CE5">
        <w:rPr>
          <w:b/>
          <w:lang w:val="en-GB"/>
        </w:rPr>
        <w:t>centre</w:t>
      </w:r>
      <w:r w:rsidRPr="004A6CE5">
        <w:rPr>
          <w:b/>
          <w:lang w:val="en-GB"/>
        </w:rPr>
        <w:t xml:space="preserve"> frequency of the NR sidelink carrier</w:t>
      </w:r>
    </w:p>
    <w:p w:rsidR="007057EF" w:rsidRDefault="007057EF" w:rsidP="00C3791C">
      <w:pPr>
        <w:pStyle w:val="3GPPText"/>
        <w:rPr>
          <w:lang w:val="en-GB"/>
        </w:rPr>
      </w:pPr>
    </w:p>
    <w:p w:rsidR="00D448A6" w:rsidRDefault="00D448A6" w:rsidP="00C3791C">
      <w:pPr>
        <w:pStyle w:val="3GPPText"/>
        <w:rPr>
          <w:b/>
          <w:lang w:val="en-GB"/>
        </w:rPr>
      </w:pPr>
      <w:r w:rsidRPr="00D448A6">
        <w:rPr>
          <w:b/>
          <w:lang w:val="en-GB"/>
        </w:rPr>
        <w:t xml:space="preserve">SLSS </w:t>
      </w:r>
      <w:r w:rsidR="008B1FEE">
        <w:rPr>
          <w:b/>
          <w:lang w:val="en-GB"/>
        </w:rPr>
        <w:t>T</w:t>
      </w:r>
      <w:r w:rsidRPr="00D448A6">
        <w:rPr>
          <w:b/>
          <w:lang w:val="en-GB"/>
        </w:rPr>
        <w:t xml:space="preserve">ransmission at the </w:t>
      </w:r>
      <w:r w:rsidR="008B1FEE">
        <w:rPr>
          <w:b/>
          <w:lang w:val="en-GB"/>
        </w:rPr>
        <w:t>B</w:t>
      </w:r>
      <w:r w:rsidRPr="00D448A6">
        <w:rPr>
          <w:b/>
          <w:lang w:val="en-GB"/>
        </w:rPr>
        <w:t xml:space="preserve">eginning of the </w:t>
      </w:r>
      <w:r w:rsidR="008B1FEE">
        <w:rPr>
          <w:b/>
          <w:lang w:val="en-GB"/>
        </w:rPr>
        <w:t>S</w:t>
      </w:r>
      <w:r w:rsidRPr="00D448A6">
        <w:rPr>
          <w:b/>
          <w:lang w:val="en-GB"/>
        </w:rPr>
        <w:t>lot</w:t>
      </w:r>
    </w:p>
    <w:p w:rsidR="00146FFC" w:rsidRDefault="009B3C62" w:rsidP="005434E6">
      <w:pPr>
        <w:pStyle w:val="3GPPText"/>
        <w:rPr>
          <w:lang w:val="en-GB"/>
        </w:rPr>
      </w:pPr>
      <w:r>
        <w:rPr>
          <w:lang w:val="en-GB"/>
        </w:rPr>
        <w:t xml:space="preserve">In sidelink communication, the AGC needs to be executed </w:t>
      </w:r>
      <w:r w:rsidR="000C319F">
        <w:rPr>
          <w:lang w:val="en-GB"/>
        </w:rPr>
        <w:t xml:space="preserve">according to </w:t>
      </w:r>
      <w:r w:rsidR="00FD6BB2">
        <w:rPr>
          <w:lang w:val="en-GB"/>
        </w:rPr>
        <w:t xml:space="preserve">possible </w:t>
      </w:r>
      <w:r w:rsidR="00146FFC">
        <w:rPr>
          <w:lang w:val="en-GB"/>
        </w:rPr>
        <w:t xml:space="preserve">sidelink </w:t>
      </w:r>
      <w:r w:rsidR="000C319F">
        <w:rPr>
          <w:lang w:val="en-GB"/>
        </w:rPr>
        <w:t xml:space="preserve">channel access </w:t>
      </w:r>
      <w:r w:rsidR="00146FFC">
        <w:rPr>
          <w:lang w:val="en-GB"/>
        </w:rPr>
        <w:t xml:space="preserve">time instances </w:t>
      </w:r>
      <w:r w:rsidR="000C319F">
        <w:rPr>
          <w:lang w:val="en-GB"/>
        </w:rPr>
        <w:t xml:space="preserve">(i.e. </w:t>
      </w:r>
      <w:r>
        <w:rPr>
          <w:lang w:val="en-GB"/>
        </w:rPr>
        <w:t xml:space="preserve">at slot level or more frequently if sub-slot level channel access granularity is </w:t>
      </w:r>
      <w:r w:rsidR="000C319F">
        <w:rPr>
          <w:lang w:val="en-GB"/>
        </w:rPr>
        <w:t xml:space="preserve">supported). The first symbol of each channel access occasion can be corrupted </w:t>
      </w:r>
      <w:r w:rsidR="004A6CE5">
        <w:rPr>
          <w:lang w:val="en-GB"/>
        </w:rPr>
        <w:t>by</w:t>
      </w:r>
      <w:r w:rsidR="000C319F">
        <w:rPr>
          <w:lang w:val="en-GB"/>
        </w:rPr>
        <w:t xml:space="preserve"> AGC. In LTE-V2X, the AGC settling time up to one OFDM symbol w/</w:t>
      </w:r>
      <w:r w:rsidR="00146FFC">
        <w:rPr>
          <w:lang w:val="en-GB"/>
        </w:rPr>
        <w:t xml:space="preserve"> </w:t>
      </w:r>
      <w:r w:rsidR="000C319F">
        <w:rPr>
          <w:lang w:val="en-GB"/>
        </w:rPr>
        <w:t>15</w:t>
      </w:r>
      <w:r w:rsidR="00146FFC">
        <w:rPr>
          <w:lang w:val="en-GB"/>
        </w:rPr>
        <w:t xml:space="preserve"> </w:t>
      </w:r>
      <w:r w:rsidR="000C319F">
        <w:rPr>
          <w:lang w:val="en-GB"/>
        </w:rPr>
        <w:t>kHz SCS was assumed (~70us).</w:t>
      </w:r>
      <w:r w:rsidR="00146FFC">
        <w:rPr>
          <w:lang w:val="en-GB"/>
        </w:rPr>
        <w:t xml:space="preserve"> In order to </w:t>
      </w:r>
      <w:r w:rsidR="004A6CE5">
        <w:rPr>
          <w:lang w:val="en-GB"/>
        </w:rPr>
        <w:t xml:space="preserve">accommodate </w:t>
      </w:r>
      <w:r w:rsidR="00146FFC">
        <w:rPr>
          <w:lang w:val="en-GB"/>
        </w:rPr>
        <w:t xml:space="preserve">AGC settling, each sidelink transmission can start from AGC training symbol. </w:t>
      </w:r>
      <w:r w:rsidR="004A6CE5">
        <w:rPr>
          <w:lang w:val="en-GB"/>
        </w:rPr>
        <w:t xml:space="preserve">Arbitrary </w:t>
      </w:r>
      <w:r w:rsidR="00146FFC">
        <w:rPr>
          <w:lang w:val="en-GB"/>
        </w:rPr>
        <w:t xml:space="preserve">physical signal and structure can be used as </w:t>
      </w:r>
      <w:r w:rsidR="004A6CE5">
        <w:rPr>
          <w:lang w:val="en-GB"/>
        </w:rPr>
        <w:t xml:space="preserve">an </w:t>
      </w:r>
      <w:r w:rsidR="00146FFC">
        <w:rPr>
          <w:lang w:val="en-GB"/>
        </w:rPr>
        <w:t>AGC training signal. The PSSS or SSSS signal can be a good candidate to serve AGC purpose and additionally improve synchronization performance.</w:t>
      </w:r>
    </w:p>
    <w:p w:rsidR="004F2331" w:rsidRDefault="004F2331" w:rsidP="00BE0973">
      <w:pPr>
        <w:pStyle w:val="3GPPText"/>
        <w:jc w:val="center"/>
      </w:pPr>
      <w:r w:rsidRPr="00BE0973">
        <w:object w:dxaOrig="9744" w:dyaOrig="2700">
          <v:shape id="_x0000_i1028" type="#_x0000_t75" style="width:353.35pt;height:97.5pt" o:ole="">
            <v:imagedata r:id="rId20" o:title=""/>
          </v:shape>
          <o:OLEObject Type="Embed" ProgID="Visio.Drawing.15" ShapeID="_x0000_i1028" DrawAspect="Content" ObjectID="_1599677448" r:id="rId21"/>
        </w:object>
      </w:r>
    </w:p>
    <w:p w:rsidR="004F2331" w:rsidRDefault="004F2331" w:rsidP="00DD3AEB">
      <w:pPr>
        <w:pStyle w:val="Caption"/>
        <w:jc w:val="center"/>
      </w:pPr>
      <w:r>
        <w:t xml:space="preserve">Figure </w:t>
      </w:r>
      <w:r>
        <w:fldChar w:fldCharType="begin"/>
      </w:r>
      <w:r>
        <w:instrText xml:space="preserve"> SEQ Figure \* ARABIC </w:instrText>
      </w:r>
      <w:r>
        <w:fldChar w:fldCharType="separate"/>
      </w:r>
      <w:r w:rsidR="0021752C">
        <w:rPr>
          <w:noProof/>
        </w:rPr>
        <w:t>4</w:t>
      </w:r>
      <w:r>
        <w:fldChar w:fldCharType="end"/>
      </w:r>
      <w:r>
        <w:t>: SLSS Transmission at the first symbol of slot</w:t>
      </w:r>
    </w:p>
    <w:p w:rsidR="004E3D3F" w:rsidRPr="004E3D3F" w:rsidRDefault="004E3D3F" w:rsidP="004E3D3F">
      <w:pPr>
        <w:pStyle w:val="3GPPText"/>
      </w:pPr>
    </w:p>
    <w:p w:rsidR="004A6CE5" w:rsidRPr="00F61506" w:rsidRDefault="004A6CE5" w:rsidP="00E333D2">
      <w:pPr>
        <w:pStyle w:val="3GPPText"/>
        <w:numPr>
          <w:ilvl w:val="0"/>
          <w:numId w:val="10"/>
        </w:numPr>
        <w:rPr>
          <w:lang w:val="en-GB"/>
        </w:rPr>
      </w:pPr>
    </w:p>
    <w:p w:rsidR="004F2331" w:rsidRPr="004F2331" w:rsidRDefault="00E93AC9" w:rsidP="00E333D2">
      <w:pPr>
        <w:pStyle w:val="3GPPText"/>
        <w:numPr>
          <w:ilvl w:val="1"/>
          <w:numId w:val="10"/>
        </w:numPr>
        <w:rPr>
          <w:b/>
          <w:lang w:val="en-GB"/>
        </w:rPr>
      </w:pPr>
      <w:r>
        <w:rPr>
          <w:b/>
          <w:bCs/>
        </w:rPr>
        <w:lastRenderedPageBreak/>
        <w:t xml:space="preserve">Study benefits of </w:t>
      </w:r>
      <w:r w:rsidR="004A6CE5">
        <w:rPr>
          <w:b/>
          <w:bCs/>
        </w:rPr>
        <w:t xml:space="preserve">SLSS </w:t>
      </w:r>
      <w:r>
        <w:rPr>
          <w:b/>
          <w:bCs/>
        </w:rPr>
        <w:t xml:space="preserve">(or any other known signal) </w:t>
      </w:r>
      <w:r w:rsidR="004A6CE5">
        <w:rPr>
          <w:b/>
          <w:bCs/>
        </w:rPr>
        <w:t>transmi</w:t>
      </w:r>
      <w:r>
        <w:rPr>
          <w:b/>
          <w:bCs/>
        </w:rPr>
        <w:t xml:space="preserve">ssion </w:t>
      </w:r>
      <w:r w:rsidR="004A6CE5">
        <w:rPr>
          <w:b/>
          <w:bCs/>
        </w:rPr>
        <w:t xml:space="preserve">at the </w:t>
      </w:r>
      <w:r w:rsidR="004F2331">
        <w:rPr>
          <w:b/>
          <w:bCs/>
        </w:rPr>
        <w:t>first symbol of slot</w:t>
      </w:r>
      <w:r w:rsidR="00DD3AEB">
        <w:rPr>
          <w:b/>
          <w:bCs/>
        </w:rPr>
        <w:t xml:space="preserve"> as an AGC training symbol</w:t>
      </w:r>
    </w:p>
    <w:p w:rsidR="00E907C3" w:rsidRPr="004F2331" w:rsidRDefault="004F2331" w:rsidP="00E333D2">
      <w:pPr>
        <w:pStyle w:val="3GPPText"/>
        <w:numPr>
          <w:ilvl w:val="2"/>
          <w:numId w:val="10"/>
        </w:numPr>
        <w:rPr>
          <w:b/>
          <w:lang w:val="en-GB"/>
        </w:rPr>
      </w:pPr>
      <w:r>
        <w:rPr>
          <w:b/>
          <w:bCs/>
        </w:rPr>
        <w:t xml:space="preserve">All UEs occupying </w:t>
      </w:r>
      <w:r w:rsidR="00E93AC9">
        <w:rPr>
          <w:b/>
          <w:bCs/>
        </w:rPr>
        <w:t xml:space="preserve">particular </w:t>
      </w:r>
      <w:r>
        <w:rPr>
          <w:b/>
          <w:bCs/>
        </w:rPr>
        <w:t xml:space="preserve">slot (or its part) for any sidelink transmission also transmit </w:t>
      </w:r>
      <w:r w:rsidR="00E93AC9">
        <w:rPr>
          <w:b/>
          <w:bCs/>
        </w:rPr>
        <w:t>AGC training symbol</w:t>
      </w:r>
    </w:p>
    <w:p w:rsidR="004F2331" w:rsidRPr="00E93AC9" w:rsidRDefault="00E93AC9" w:rsidP="00E333D2">
      <w:pPr>
        <w:pStyle w:val="3GPPText"/>
        <w:numPr>
          <w:ilvl w:val="1"/>
          <w:numId w:val="10"/>
        </w:numPr>
        <w:rPr>
          <w:b/>
          <w:lang w:val="en-GB"/>
        </w:rPr>
      </w:pPr>
      <w:r>
        <w:rPr>
          <w:b/>
          <w:bCs/>
        </w:rPr>
        <w:t xml:space="preserve">AGC training </w:t>
      </w:r>
      <w:r w:rsidR="004F2331">
        <w:rPr>
          <w:b/>
          <w:bCs/>
        </w:rPr>
        <w:t xml:space="preserve">symbol power is the same as the transmit power of the subsequent </w:t>
      </w:r>
      <w:r w:rsidR="00DD3AEB">
        <w:rPr>
          <w:b/>
          <w:bCs/>
        </w:rPr>
        <w:t xml:space="preserve">sidelink </w:t>
      </w:r>
      <w:r w:rsidR="004F2331">
        <w:rPr>
          <w:b/>
          <w:bCs/>
        </w:rPr>
        <w:t>symbols</w:t>
      </w:r>
      <w:r>
        <w:rPr>
          <w:b/>
          <w:bCs/>
        </w:rPr>
        <w:t xml:space="preserve"> in a given slot</w:t>
      </w:r>
    </w:p>
    <w:p w:rsidR="00520F7F" w:rsidRPr="004E3D3F" w:rsidRDefault="00520F7F" w:rsidP="004E3D3F">
      <w:pPr>
        <w:pStyle w:val="3GPPText"/>
      </w:pPr>
    </w:p>
    <w:p w:rsidR="00876DC7" w:rsidRDefault="00876DC7" w:rsidP="00876DC7">
      <w:pPr>
        <w:pStyle w:val="3GPPH1"/>
      </w:pPr>
      <w:r>
        <w:t>Conclusions</w:t>
      </w:r>
    </w:p>
    <w:p w:rsidR="00D448A6" w:rsidRDefault="00D448A6" w:rsidP="00876DC7">
      <w:pPr>
        <w:pStyle w:val="3GPPText"/>
      </w:pPr>
      <w:r>
        <w:t xml:space="preserve">In this contribution, we discussed major principles for </w:t>
      </w:r>
      <w:r w:rsidR="00D3078D">
        <w:t xml:space="preserve">NR V2X </w:t>
      </w:r>
      <w:r>
        <w:t xml:space="preserve">sidelink synchronization </w:t>
      </w:r>
      <w:r w:rsidR="00D3078D">
        <w:t>framework. In general, we think that many principles of LTE-V2X sidelink synchronization can be reused with selected enhancements targeting the following aspects:</w:t>
      </w:r>
    </w:p>
    <w:p w:rsidR="00AA204E" w:rsidRDefault="00AA204E" w:rsidP="00AA204E">
      <w:pPr>
        <w:pStyle w:val="3GPPAgreements"/>
      </w:pPr>
      <w:r w:rsidRPr="000B236B">
        <w:t xml:space="preserve">Initial </w:t>
      </w:r>
      <w:r>
        <w:t xml:space="preserve">sidelink </w:t>
      </w:r>
      <w:r w:rsidRPr="000B236B">
        <w:t xml:space="preserve">synchronization time </w:t>
      </w:r>
      <w:r>
        <w:t xml:space="preserve">reduction </w:t>
      </w:r>
    </w:p>
    <w:p w:rsidR="00AA204E" w:rsidRPr="000B236B" w:rsidRDefault="00AA204E" w:rsidP="00AA204E">
      <w:pPr>
        <w:pStyle w:val="3GPPAgreements"/>
      </w:pPr>
      <w:r>
        <w:t xml:space="preserve">Improved sidelink </w:t>
      </w:r>
      <w:r w:rsidRPr="000B236B">
        <w:t>synchronization accuracy</w:t>
      </w:r>
    </w:p>
    <w:p w:rsidR="00AA204E" w:rsidRPr="000B236B" w:rsidRDefault="00AA204E" w:rsidP="00AA204E">
      <w:pPr>
        <w:pStyle w:val="3GPPAgreements"/>
      </w:pPr>
      <w:r>
        <w:t xml:space="preserve">Reduced sidelink </w:t>
      </w:r>
      <w:r w:rsidRPr="000B236B">
        <w:t>synchronization complexity</w:t>
      </w:r>
    </w:p>
    <w:p w:rsidR="00D3078D" w:rsidRDefault="00D3078D" w:rsidP="00876DC7">
      <w:pPr>
        <w:pStyle w:val="3GPPText"/>
      </w:pPr>
      <w:r>
        <w:t>Based on discussion</w:t>
      </w:r>
      <w:r w:rsidR="00AA204E">
        <w:t xml:space="preserve">, </w:t>
      </w:r>
      <w:r>
        <w:t>we have following proposals to guide design for NRV2X sidelink synchronization:</w:t>
      </w:r>
      <w:bookmarkStart w:id="3" w:name="_GoBack"/>
      <w:bookmarkEnd w:id="3"/>
    </w:p>
    <w:p w:rsidR="004E3D3F" w:rsidRDefault="004E3D3F" w:rsidP="00876DC7">
      <w:pPr>
        <w:pStyle w:val="3GPPText"/>
      </w:pPr>
    </w:p>
    <w:p w:rsidR="00AA204E" w:rsidRDefault="00AA204E" w:rsidP="00037440">
      <w:pPr>
        <w:pStyle w:val="3GPPAgreements"/>
        <w:numPr>
          <w:ilvl w:val="0"/>
          <w:numId w:val="12"/>
        </w:numPr>
      </w:pPr>
    </w:p>
    <w:p w:rsidR="00AA204E" w:rsidRPr="00550E74" w:rsidRDefault="00AA204E" w:rsidP="00AA204E">
      <w:pPr>
        <w:pStyle w:val="3GPPAgreements"/>
        <w:numPr>
          <w:ilvl w:val="1"/>
          <w:numId w:val="10"/>
        </w:numPr>
        <w:rPr>
          <w:b/>
        </w:rPr>
      </w:pPr>
      <w:r w:rsidRPr="00550E74">
        <w:rPr>
          <w:b/>
        </w:rPr>
        <w:t xml:space="preserve">Enable NR and LTE sidelink synchronization references as defined by </w:t>
      </w:r>
      <w:r w:rsidRPr="00550E74">
        <w:rPr>
          <w:b/>
        </w:rPr>
        <w:fldChar w:fldCharType="begin"/>
      </w:r>
      <w:r w:rsidRPr="00550E74">
        <w:rPr>
          <w:b/>
        </w:rPr>
        <w:instrText xml:space="preserve"> REF _Ref520550346 \h </w:instrText>
      </w:r>
      <w:r>
        <w:rPr>
          <w:b/>
        </w:rPr>
        <w:instrText xml:space="preserve"> \* MERGEFORMAT </w:instrText>
      </w:r>
      <w:r w:rsidRPr="00550E74">
        <w:rPr>
          <w:b/>
        </w:rPr>
      </w:r>
      <w:r w:rsidRPr="00550E74">
        <w:rPr>
          <w:b/>
        </w:rPr>
        <w:fldChar w:fldCharType="separate"/>
      </w:r>
      <w:r w:rsidR="0021752C" w:rsidRPr="0021752C">
        <w:rPr>
          <w:b/>
        </w:rPr>
        <w:t xml:space="preserve">Table </w:t>
      </w:r>
      <w:r w:rsidR="0021752C" w:rsidRPr="0021752C">
        <w:rPr>
          <w:b/>
          <w:noProof/>
        </w:rPr>
        <w:t>1</w:t>
      </w:r>
      <w:r w:rsidRPr="00550E74">
        <w:rPr>
          <w:b/>
        </w:rPr>
        <w:fldChar w:fldCharType="end"/>
      </w:r>
    </w:p>
    <w:p w:rsidR="00AA204E" w:rsidRPr="00550E74" w:rsidRDefault="00AA204E" w:rsidP="00AA204E">
      <w:pPr>
        <w:pStyle w:val="3GPPAgreements"/>
        <w:numPr>
          <w:ilvl w:val="2"/>
          <w:numId w:val="10"/>
        </w:numPr>
        <w:rPr>
          <w:b/>
        </w:rPr>
      </w:pPr>
      <w:r w:rsidRPr="00550E74">
        <w:rPr>
          <w:b/>
        </w:rPr>
        <w:t>eNBs (LTE-Uu) can serve as a synchronization sources for NR sidelink synchronization</w:t>
      </w:r>
    </w:p>
    <w:p w:rsidR="00AA204E" w:rsidRDefault="00AA204E" w:rsidP="00AA204E">
      <w:pPr>
        <w:pStyle w:val="3GPPAgreements"/>
        <w:numPr>
          <w:ilvl w:val="2"/>
          <w:numId w:val="10"/>
        </w:numPr>
        <w:rPr>
          <w:b/>
        </w:rPr>
      </w:pPr>
      <w:r w:rsidRPr="00550E74">
        <w:rPr>
          <w:b/>
        </w:rPr>
        <w:t>gNBs (NR-Uu) can serve as a synchronization sources for NR and LTE sidelink synchronization</w:t>
      </w:r>
    </w:p>
    <w:p w:rsidR="00520F7F" w:rsidRPr="00550E74" w:rsidRDefault="00520F7F" w:rsidP="00520F7F">
      <w:pPr>
        <w:pStyle w:val="3GPPAgreements"/>
        <w:numPr>
          <w:ilvl w:val="1"/>
          <w:numId w:val="10"/>
        </w:numPr>
        <w:rPr>
          <w:b/>
        </w:rPr>
      </w:pPr>
      <w:r>
        <w:rPr>
          <w:b/>
        </w:rPr>
        <w:t>Do not support LTE UE as a synchronization source for NR V2X communication</w:t>
      </w:r>
    </w:p>
    <w:p w:rsidR="00AA204E" w:rsidRDefault="00AA204E" w:rsidP="00037440">
      <w:pPr>
        <w:pStyle w:val="3GPPText"/>
        <w:numPr>
          <w:ilvl w:val="0"/>
          <w:numId w:val="13"/>
        </w:numPr>
      </w:pPr>
    </w:p>
    <w:p w:rsidR="00AA204E" w:rsidRDefault="00AA204E" w:rsidP="00AA204E">
      <w:pPr>
        <w:pStyle w:val="3GPPText"/>
        <w:numPr>
          <w:ilvl w:val="1"/>
          <w:numId w:val="10"/>
        </w:numPr>
        <w:rPr>
          <w:b/>
        </w:rPr>
      </w:pPr>
      <w:r>
        <w:rPr>
          <w:b/>
        </w:rPr>
        <w:t xml:space="preserve">Add new UE type of </w:t>
      </w:r>
      <w:r w:rsidRPr="0076458E">
        <w:rPr>
          <w:b/>
        </w:rPr>
        <w:t xml:space="preserve">stationary synchronization sources </w:t>
      </w:r>
      <w:r>
        <w:rPr>
          <w:b/>
        </w:rPr>
        <w:t>(e.g. RSU) for sidelink synchronization</w:t>
      </w:r>
    </w:p>
    <w:p w:rsidR="00AA204E" w:rsidRDefault="00AA204E" w:rsidP="00037440">
      <w:pPr>
        <w:pStyle w:val="3GPPText"/>
        <w:numPr>
          <w:ilvl w:val="0"/>
          <w:numId w:val="14"/>
        </w:numPr>
      </w:pPr>
    </w:p>
    <w:p w:rsidR="00AA204E" w:rsidRDefault="00AA204E" w:rsidP="00AA204E">
      <w:pPr>
        <w:pStyle w:val="3GPPText"/>
        <w:numPr>
          <w:ilvl w:val="1"/>
          <w:numId w:val="10"/>
        </w:numPr>
        <w:rPr>
          <w:b/>
        </w:rPr>
      </w:pPr>
      <w:r w:rsidRPr="00184EA7">
        <w:rPr>
          <w:b/>
        </w:rPr>
        <w:t>eNB</w:t>
      </w:r>
      <w:r>
        <w:rPr>
          <w:b/>
        </w:rPr>
        <w:t>s</w:t>
      </w:r>
      <w:r w:rsidRPr="00184EA7">
        <w:rPr>
          <w:b/>
        </w:rPr>
        <w:t xml:space="preserve"> and gNB</w:t>
      </w:r>
      <w:r>
        <w:rPr>
          <w:b/>
        </w:rPr>
        <w:t>s</w:t>
      </w:r>
      <w:r w:rsidRPr="00184EA7">
        <w:rPr>
          <w:b/>
        </w:rPr>
        <w:t xml:space="preserve"> have equal priority </w:t>
      </w:r>
      <w:r>
        <w:rPr>
          <w:b/>
        </w:rPr>
        <w:t xml:space="preserve">in terms of sidelink </w:t>
      </w:r>
      <w:r w:rsidRPr="00184EA7">
        <w:rPr>
          <w:b/>
        </w:rPr>
        <w:t>synchronization reference</w:t>
      </w:r>
    </w:p>
    <w:p w:rsidR="00AA204E" w:rsidRDefault="00AA204E" w:rsidP="00AA204E">
      <w:pPr>
        <w:pStyle w:val="3GPPText"/>
        <w:numPr>
          <w:ilvl w:val="2"/>
          <w:numId w:val="10"/>
        </w:numPr>
        <w:rPr>
          <w:b/>
        </w:rPr>
      </w:pPr>
      <w:r>
        <w:rPr>
          <w:b/>
        </w:rPr>
        <w:t>Up to UE implementation which reference (eNB or gNB) to use for NR or LTE sidelink synchronization</w:t>
      </w:r>
    </w:p>
    <w:p w:rsidR="00AA204E" w:rsidRDefault="00AA204E" w:rsidP="00037440">
      <w:pPr>
        <w:pStyle w:val="3GPPAgreements"/>
        <w:numPr>
          <w:ilvl w:val="0"/>
          <w:numId w:val="15"/>
        </w:numPr>
        <w:rPr>
          <w:b/>
        </w:rPr>
      </w:pPr>
    </w:p>
    <w:p w:rsidR="00AA204E" w:rsidRDefault="00AA204E" w:rsidP="00AA204E">
      <w:pPr>
        <w:pStyle w:val="3GPPAgreements"/>
        <w:numPr>
          <w:ilvl w:val="1"/>
          <w:numId w:val="10"/>
        </w:numPr>
        <w:rPr>
          <w:b/>
        </w:rPr>
      </w:pPr>
      <w:r>
        <w:rPr>
          <w:b/>
        </w:rPr>
        <w:t>Priority rules for sidelink sync source selection are based on three types of information essential for sidelink synchronization accuracy:</w:t>
      </w:r>
    </w:p>
    <w:p w:rsidR="00AA204E" w:rsidRDefault="00AA204E" w:rsidP="00AA204E">
      <w:pPr>
        <w:pStyle w:val="3GPPAgreements"/>
        <w:numPr>
          <w:ilvl w:val="2"/>
          <w:numId w:val="10"/>
        </w:numPr>
        <w:rPr>
          <w:b/>
        </w:rPr>
      </w:pPr>
      <w:r>
        <w:rPr>
          <w:b/>
        </w:rPr>
        <w:t>Type of original synchronization source / reference</w:t>
      </w:r>
    </w:p>
    <w:p w:rsidR="00AA204E" w:rsidRDefault="00AA204E" w:rsidP="00AA204E">
      <w:pPr>
        <w:pStyle w:val="3GPPAgreements"/>
        <w:numPr>
          <w:ilvl w:val="2"/>
          <w:numId w:val="10"/>
        </w:numPr>
        <w:rPr>
          <w:b/>
        </w:rPr>
      </w:pPr>
      <w:r>
        <w:rPr>
          <w:b/>
        </w:rPr>
        <w:t>Sync hop information</w:t>
      </w:r>
    </w:p>
    <w:p w:rsidR="00AA204E" w:rsidRDefault="00AA204E" w:rsidP="00AA204E">
      <w:pPr>
        <w:pStyle w:val="3GPPAgreements"/>
        <w:numPr>
          <w:ilvl w:val="2"/>
          <w:numId w:val="10"/>
        </w:numPr>
        <w:rPr>
          <w:b/>
        </w:rPr>
      </w:pPr>
      <w:r>
        <w:rPr>
          <w:b/>
        </w:rPr>
        <w:t>Stationarity of sync source</w:t>
      </w:r>
    </w:p>
    <w:p w:rsidR="00AA204E" w:rsidRDefault="00AA204E" w:rsidP="00AA204E">
      <w:pPr>
        <w:pStyle w:val="3GPPAgreements"/>
        <w:numPr>
          <w:ilvl w:val="1"/>
          <w:numId w:val="10"/>
        </w:numPr>
        <w:rPr>
          <w:b/>
        </w:rPr>
      </w:pPr>
      <w:r>
        <w:rPr>
          <w:b/>
        </w:rPr>
        <w:t>In case of equal priority, RSRP is used as a tie breaking criteria</w:t>
      </w:r>
    </w:p>
    <w:p w:rsidR="00AA204E" w:rsidRDefault="00AA204E" w:rsidP="00037440">
      <w:pPr>
        <w:pStyle w:val="3GPPText"/>
        <w:numPr>
          <w:ilvl w:val="0"/>
          <w:numId w:val="16"/>
        </w:numPr>
      </w:pPr>
    </w:p>
    <w:p w:rsidR="00AA204E" w:rsidRPr="00CC4974" w:rsidRDefault="00AA204E" w:rsidP="00AA204E">
      <w:pPr>
        <w:pStyle w:val="3GPPText"/>
        <w:numPr>
          <w:ilvl w:val="1"/>
          <w:numId w:val="10"/>
        </w:numPr>
        <w:rPr>
          <w:b/>
        </w:rPr>
      </w:pPr>
      <w:r w:rsidRPr="00CC4974">
        <w:rPr>
          <w:b/>
        </w:rPr>
        <w:t xml:space="preserve">If fixed numerology is agreed for PSCCH/PSSCH, </w:t>
      </w:r>
    </w:p>
    <w:p w:rsidR="00AA204E" w:rsidRPr="00CC4974" w:rsidRDefault="00AA204E" w:rsidP="00AA204E">
      <w:pPr>
        <w:pStyle w:val="3GPPText"/>
        <w:numPr>
          <w:ilvl w:val="2"/>
          <w:numId w:val="10"/>
        </w:numPr>
        <w:rPr>
          <w:b/>
        </w:rPr>
      </w:pPr>
      <w:r w:rsidRPr="00CC4974">
        <w:rPr>
          <w:b/>
        </w:rPr>
        <w:t>Use the same numerology for sidelink synchronization (SLSS/PSBCH)</w:t>
      </w:r>
    </w:p>
    <w:p w:rsidR="00AA204E" w:rsidRPr="00CC4974" w:rsidRDefault="00AA204E" w:rsidP="00AA204E">
      <w:pPr>
        <w:pStyle w:val="3GPPText"/>
        <w:numPr>
          <w:ilvl w:val="1"/>
          <w:numId w:val="10"/>
        </w:numPr>
        <w:rPr>
          <w:b/>
        </w:rPr>
      </w:pPr>
      <w:r>
        <w:rPr>
          <w:b/>
        </w:rPr>
        <w:t>If PSCCH/PSSCH numerology is not fixed</w:t>
      </w:r>
      <w:r w:rsidRPr="00CC4974">
        <w:rPr>
          <w:b/>
        </w:rPr>
        <w:t xml:space="preserve">, </w:t>
      </w:r>
      <w:r>
        <w:rPr>
          <w:b/>
        </w:rPr>
        <w:t>define</w:t>
      </w:r>
      <w:r w:rsidRPr="00CC4974">
        <w:rPr>
          <w:b/>
        </w:rPr>
        <w:t xml:space="preserve"> fixed numerology for SLSS/PSBCH transmissions </w:t>
      </w:r>
    </w:p>
    <w:p w:rsidR="00AA204E" w:rsidRDefault="00AA204E" w:rsidP="00AA204E">
      <w:pPr>
        <w:pStyle w:val="3GPPText"/>
        <w:numPr>
          <w:ilvl w:val="2"/>
          <w:numId w:val="10"/>
        </w:numPr>
        <w:rPr>
          <w:b/>
        </w:rPr>
      </w:pPr>
      <w:r w:rsidRPr="00CC4974">
        <w:rPr>
          <w:b/>
        </w:rPr>
        <w:lastRenderedPageBreak/>
        <w:t>FFS if numerology of SLSS/PSBCH is fixed in specification or frequency band dependent</w:t>
      </w:r>
    </w:p>
    <w:p w:rsidR="00AA204E" w:rsidRDefault="00AA204E" w:rsidP="00037440">
      <w:pPr>
        <w:pStyle w:val="3GPPText"/>
        <w:numPr>
          <w:ilvl w:val="0"/>
          <w:numId w:val="17"/>
        </w:numPr>
      </w:pPr>
    </w:p>
    <w:p w:rsidR="00AA204E" w:rsidRPr="00DD3AEB" w:rsidRDefault="00AA204E" w:rsidP="00AA204E">
      <w:pPr>
        <w:pStyle w:val="3GPPText"/>
        <w:numPr>
          <w:ilvl w:val="1"/>
          <w:numId w:val="11"/>
        </w:numPr>
        <w:rPr>
          <w:b/>
          <w:lang w:val="en-GB"/>
        </w:rPr>
      </w:pPr>
      <w:r w:rsidRPr="00DD3AEB">
        <w:rPr>
          <w:b/>
        </w:rPr>
        <w:t>Apply LTE-V2X SLSS/PSBCH link budget as a baseline target for NR-V2X SLSS/PSBCH design</w:t>
      </w:r>
    </w:p>
    <w:p w:rsidR="00AA204E" w:rsidRPr="00DD3AEB" w:rsidRDefault="00AA204E" w:rsidP="00AA204E">
      <w:pPr>
        <w:pStyle w:val="3GPPText"/>
        <w:numPr>
          <w:ilvl w:val="2"/>
          <w:numId w:val="11"/>
        </w:numPr>
        <w:rPr>
          <w:b/>
          <w:lang w:val="en-GB"/>
        </w:rPr>
      </w:pPr>
      <w:r>
        <w:rPr>
          <w:b/>
        </w:rPr>
        <w:t xml:space="preserve">i.e. target link budget of </w:t>
      </w:r>
      <w:r w:rsidRPr="00DD3AEB">
        <w:rPr>
          <w:b/>
        </w:rPr>
        <w:t>NR-V2X SLSS/PSBCH should be similar or better than LTE-V2X SLSS/PSBCH design</w:t>
      </w:r>
    </w:p>
    <w:p w:rsidR="00AA204E" w:rsidRDefault="00AA204E" w:rsidP="00AA204E">
      <w:pPr>
        <w:pStyle w:val="3GPPText"/>
        <w:numPr>
          <w:ilvl w:val="1"/>
          <w:numId w:val="11"/>
        </w:numPr>
        <w:rPr>
          <w:b/>
          <w:lang w:val="en-GB"/>
        </w:rPr>
      </w:pPr>
      <w:r w:rsidRPr="00DD3AEB">
        <w:rPr>
          <w:b/>
          <w:lang w:val="en-GB"/>
        </w:rPr>
        <w:t>Study solutions how to minimise impact on latency that may be caused by sidelink synchronization resource</w:t>
      </w:r>
    </w:p>
    <w:p w:rsidR="00AA204E" w:rsidRDefault="00AA204E" w:rsidP="00037440">
      <w:pPr>
        <w:pStyle w:val="3GPPText"/>
        <w:numPr>
          <w:ilvl w:val="0"/>
          <w:numId w:val="18"/>
        </w:numPr>
      </w:pPr>
    </w:p>
    <w:p w:rsidR="00AA204E" w:rsidRDefault="00AA204E" w:rsidP="00AA204E">
      <w:pPr>
        <w:pStyle w:val="3GPPText"/>
        <w:numPr>
          <w:ilvl w:val="1"/>
          <w:numId w:val="10"/>
        </w:numPr>
        <w:rPr>
          <w:b/>
          <w:lang w:val="en-GB"/>
        </w:rPr>
      </w:pPr>
      <w:r w:rsidRPr="0083072C">
        <w:rPr>
          <w:b/>
          <w:lang w:val="en-GB"/>
        </w:rPr>
        <w:t xml:space="preserve">Further discuss </w:t>
      </w:r>
      <w:r>
        <w:rPr>
          <w:b/>
          <w:lang w:val="en-GB"/>
        </w:rPr>
        <w:t xml:space="preserve">the numerology used </w:t>
      </w:r>
      <w:r w:rsidRPr="0083072C">
        <w:rPr>
          <w:b/>
          <w:lang w:val="en-GB"/>
        </w:rPr>
        <w:t>for sidelink synchronization signals/channels in FR1</w:t>
      </w:r>
    </w:p>
    <w:p w:rsidR="00AA204E" w:rsidRDefault="00AA204E" w:rsidP="00037440">
      <w:pPr>
        <w:pStyle w:val="3GPPText"/>
        <w:numPr>
          <w:ilvl w:val="0"/>
          <w:numId w:val="19"/>
        </w:numPr>
        <w:rPr>
          <w:lang w:val="en-GB"/>
        </w:rPr>
      </w:pPr>
    </w:p>
    <w:p w:rsidR="00AA204E" w:rsidRPr="008E558D" w:rsidRDefault="00AA204E" w:rsidP="00AA204E">
      <w:pPr>
        <w:pStyle w:val="3GPPText"/>
        <w:numPr>
          <w:ilvl w:val="1"/>
          <w:numId w:val="10"/>
        </w:numPr>
        <w:rPr>
          <w:b/>
          <w:lang w:val="en-GB"/>
        </w:rPr>
      </w:pPr>
      <w:r w:rsidRPr="008E558D">
        <w:rPr>
          <w:b/>
          <w:lang w:val="en-GB"/>
        </w:rPr>
        <w:t xml:space="preserve">Single sidelink synchronization resource in time is </w:t>
      </w:r>
      <w:r>
        <w:rPr>
          <w:b/>
          <w:lang w:val="en-GB"/>
        </w:rPr>
        <w:t>configured</w:t>
      </w:r>
      <w:r w:rsidRPr="008E558D">
        <w:rPr>
          <w:b/>
          <w:lang w:val="en-GB"/>
        </w:rPr>
        <w:t xml:space="preserve"> for SLSS/PSBCH transmission by all UEs</w:t>
      </w:r>
    </w:p>
    <w:p w:rsidR="00AA204E" w:rsidRPr="00681237" w:rsidRDefault="00AA204E" w:rsidP="00AA204E">
      <w:pPr>
        <w:pStyle w:val="3GPPText"/>
        <w:numPr>
          <w:ilvl w:val="1"/>
          <w:numId w:val="10"/>
        </w:numPr>
        <w:rPr>
          <w:b/>
          <w:lang w:val="en-GB"/>
        </w:rPr>
      </w:pPr>
      <w:r w:rsidRPr="008E558D">
        <w:rPr>
          <w:b/>
          <w:lang w:val="en-GB"/>
        </w:rPr>
        <w:t xml:space="preserve">Specific </w:t>
      </w:r>
      <w:r>
        <w:rPr>
          <w:b/>
          <w:lang w:val="en-GB"/>
        </w:rPr>
        <w:t xml:space="preserve">instances </w:t>
      </w:r>
      <w:r w:rsidRPr="008E558D">
        <w:rPr>
          <w:b/>
          <w:lang w:val="en-GB"/>
        </w:rPr>
        <w:t xml:space="preserve">for SLSS/PSBCH transmission </w:t>
      </w:r>
      <w:r>
        <w:rPr>
          <w:b/>
          <w:lang w:val="en-GB"/>
        </w:rPr>
        <w:t xml:space="preserve">within sidelink synchronization resource </w:t>
      </w:r>
      <w:r w:rsidRPr="008E558D">
        <w:rPr>
          <w:b/>
          <w:lang w:val="en-GB"/>
        </w:rPr>
        <w:t xml:space="preserve">are associated with the type of sync reference UE (e.g. </w:t>
      </w:r>
      <w:r>
        <w:rPr>
          <w:b/>
          <w:lang w:val="en-GB"/>
        </w:rPr>
        <w:t>(in)-</w:t>
      </w:r>
      <w:r w:rsidRPr="008E558D">
        <w:rPr>
          <w:b/>
          <w:lang w:val="en-GB"/>
        </w:rPr>
        <w:t xml:space="preserve">directly synchronized to GNSS, eNB/gNB, </w:t>
      </w:r>
      <w:r>
        <w:rPr>
          <w:b/>
          <w:lang w:val="en-GB"/>
        </w:rPr>
        <w:t>ISS</w:t>
      </w:r>
      <w:r w:rsidRPr="00681237">
        <w:rPr>
          <w:b/>
          <w:lang w:val="en-GB"/>
        </w:rPr>
        <w:t>)</w:t>
      </w:r>
    </w:p>
    <w:p w:rsidR="00AA204E" w:rsidRDefault="00AA204E" w:rsidP="00AA204E">
      <w:pPr>
        <w:pStyle w:val="3GPPText"/>
        <w:numPr>
          <w:ilvl w:val="2"/>
          <w:numId w:val="10"/>
        </w:numPr>
        <w:rPr>
          <w:b/>
          <w:lang w:val="en-GB"/>
        </w:rPr>
      </w:pPr>
      <w:r>
        <w:rPr>
          <w:b/>
          <w:lang w:val="en-GB"/>
        </w:rPr>
        <w:t>T</w:t>
      </w:r>
      <w:r w:rsidRPr="008E558D">
        <w:rPr>
          <w:b/>
          <w:lang w:val="en-GB"/>
        </w:rPr>
        <w:t xml:space="preserve">ime multiplexing of SLSS/PSBCH transmissions from different sync source types is determined by pre-defined rules for </w:t>
      </w:r>
      <w:r>
        <w:rPr>
          <w:b/>
          <w:lang w:val="en-GB"/>
        </w:rPr>
        <w:t xml:space="preserve">transmission within sidelink </w:t>
      </w:r>
      <w:r w:rsidRPr="008E558D">
        <w:rPr>
          <w:b/>
          <w:lang w:val="en-GB"/>
        </w:rPr>
        <w:t>synchronization resource</w:t>
      </w:r>
    </w:p>
    <w:p w:rsidR="00AA204E" w:rsidRPr="00F61506" w:rsidRDefault="00AA204E" w:rsidP="00037440">
      <w:pPr>
        <w:pStyle w:val="3GPPText"/>
        <w:numPr>
          <w:ilvl w:val="0"/>
          <w:numId w:val="20"/>
        </w:numPr>
        <w:rPr>
          <w:lang w:val="en-GB"/>
        </w:rPr>
      </w:pPr>
    </w:p>
    <w:p w:rsidR="00AA204E" w:rsidRPr="008E558D" w:rsidRDefault="00AA204E" w:rsidP="00AA204E">
      <w:pPr>
        <w:pStyle w:val="3GPPText"/>
        <w:numPr>
          <w:ilvl w:val="1"/>
          <w:numId w:val="10"/>
        </w:numPr>
        <w:rPr>
          <w:b/>
          <w:lang w:val="en-GB"/>
        </w:rPr>
      </w:pPr>
      <w:r w:rsidRPr="008E558D">
        <w:rPr>
          <w:b/>
          <w:lang w:val="en-GB"/>
        </w:rPr>
        <w:t>SLSS/PSBCH transmissions from different source types can be multiplexed in frequency on the same synchronization resource in time</w:t>
      </w:r>
    </w:p>
    <w:p w:rsidR="00AA204E" w:rsidRDefault="00AA204E" w:rsidP="00AA204E">
      <w:pPr>
        <w:pStyle w:val="3GPPText"/>
        <w:numPr>
          <w:ilvl w:val="1"/>
          <w:numId w:val="10"/>
        </w:numPr>
        <w:rPr>
          <w:b/>
          <w:lang w:val="en-GB"/>
        </w:rPr>
      </w:pPr>
      <w:r w:rsidRPr="008E558D">
        <w:rPr>
          <w:b/>
          <w:lang w:val="en-GB"/>
        </w:rPr>
        <w:t>SLSS/PSBCH transmission on a given time-frequency sidelink synchronization resource is determined by type of UE synchronization reference</w:t>
      </w:r>
    </w:p>
    <w:p w:rsidR="00AA204E" w:rsidRPr="00F61506" w:rsidRDefault="00AA204E" w:rsidP="00037440">
      <w:pPr>
        <w:pStyle w:val="3GPPText"/>
        <w:numPr>
          <w:ilvl w:val="0"/>
          <w:numId w:val="21"/>
        </w:numPr>
        <w:rPr>
          <w:lang w:val="en-GB"/>
        </w:rPr>
      </w:pPr>
    </w:p>
    <w:p w:rsidR="00AA204E" w:rsidRDefault="00AA204E" w:rsidP="00AA204E">
      <w:pPr>
        <w:pStyle w:val="3GPPText"/>
        <w:numPr>
          <w:ilvl w:val="1"/>
          <w:numId w:val="10"/>
        </w:numPr>
        <w:rPr>
          <w:b/>
          <w:lang w:val="en-GB"/>
        </w:rPr>
      </w:pPr>
      <w:r w:rsidRPr="004A6CE5">
        <w:rPr>
          <w:b/>
          <w:bCs/>
        </w:rPr>
        <w:t>The c</w:t>
      </w:r>
      <w:r w:rsidRPr="004A6CE5">
        <w:rPr>
          <w:b/>
          <w:lang w:val="en-GB"/>
        </w:rPr>
        <w:t>enter frequency for the SLSS/PSBCH transmissions can be different from the centre frequency of the NR sidelink carrier</w:t>
      </w:r>
    </w:p>
    <w:p w:rsidR="00AA204E" w:rsidRPr="00F61506" w:rsidRDefault="00AA204E" w:rsidP="00037440">
      <w:pPr>
        <w:pStyle w:val="3GPPText"/>
        <w:numPr>
          <w:ilvl w:val="0"/>
          <w:numId w:val="22"/>
        </w:numPr>
        <w:rPr>
          <w:lang w:val="en-GB"/>
        </w:rPr>
      </w:pPr>
    </w:p>
    <w:p w:rsidR="00AA204E" w:rsidRPr="004F2331" w:rsidRDefault="00AA204E" w:rsidP="00AA204E">
      <w:pPr>
        <w:pStyle w:val="3GPPText"/>
        <w:numPr>
          <w:ilvl w:val="1"/>
          <w:numId w:val="10"/>
        </w:numPr>
        <w:rPr>
          <w:b/>
          <w:lang w:val="en-GB"/>
        </w:rPr>
      </w:pPr>
      <w:r>
        <w:rPr>
          <w:b/>
          <w:bCs/>
        </w:rPr>
        <w:t>Study benefits of SLSS (or any other known signal) transmission at the first symbol of slot as an AGC training symbol</w:t>
      </w:r>
    </w:p>
    <w:p w:rsidR="00AA204E" w:rsidRPr="004F2331" w:rsidRDefault="00AA204E" w:rsidP="00AA204E">
      <w:pPr>
        <w:pStyle w:val="3GPPText"/>
        <w:numPr>
          <w:ilvl w:val="2"/>
          <w:numId w:val="10"/>
        </w:numPr>
        <w:rPr>
          <w:b/>
          <w:lang w:val="en-GB"/>
        </w:rPr>
      </w:pPr>
      <w:r>
        <w:rPr>
          <w:b/>
          <w:bCs/>
        </w:rPr>
        <w:t>All UEs occupying particular slot (or its part) for any sidelink transmission also transmit AGC training symbol</w:t>
      </w:r>
    </w:p>
    <w:p w:rsidR="00AA204E" w:rsidRPr="00E93AC9" w:rsidRDefault="00AA204E" w:rsidP="00AA204E">
      <w:pPr>
        <w:pStyle w:val="3GPPText"/>
        <w:numPr>
          <w:ilvl w:val="1"/>
          <w:numId w:val="10"/>
        </w:numPr>
        <w:rPr>
          <w:b/>
          <w:lang w:val="en-GB"/>
        </w:rPr>
      </w:pPr>
      <w:r>
        <w:rPr>
          <w:b/>
          <w:bCs/>
        </w:rPr>
        <w:t>AGC training symbol power is the same as the transmit power of the subsequent sidelink symbols in a given slot</w:t>
      </w:r>
    </w:p>
    <w:p w:rsidR="00AA204E" w:rsidRDefault="00AA204E" w:rsidP="00876DC7">
      <w:pPr>
        <w:pStyle w:val="3GPPText"/>
      </w:pPr>
    </w:p>
    <w:p w:rsidR="009401A4" w:rsidRPr="00AB2DA9" w:rsidRDefault="009401A4" w:rsidP="00E673D8">
      <w:pPr>
        <w:pStyle w:val="3GPPH1"/>
        <w:rPr>
          <w:lang w:val="en-US"/>
        </w:rPr>
      </w:pPr>
      <w:r w:rsidRPr="00AB2DA9">
        <w:rPr>
          <w:lang w:val="en-US"/>
        </w:rPr>
        <w:t>References</w:t>
      </w:r>
    </w:p>
    <w:p w:rsidR="00D92AE3" w:rsidRPr="0021752C" w:rsidRDefault="00D92AE3" w:rsidP="00D92AE3">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520282793"/>
      <w:bookmarkStart w:id="5" w:name="_Ref505694604"/>
      <w:bookmarkStart w:id="6" w:name="_Ref471775016"/>
      <w:r w:rsidRPr="0021752C">
        <w:rPr>
          <w:rFonts w:ascii="Times New Roman" w:eastAsia="SimSun" w:hAnsi="Times New Roman"/>
          <w:szCs w:val="20"/>
        </w:rPr>
        <w:t>RP-181480, “New SID: Study on NR V2X”, Vodafone, La Jolla, USA, June 11th -14th, 2018</w:t>
      </w:r>
      <w:bookmarkEnd w:id="4"/>
    </w:p>
    <w:p w:rsidR="00AC30DC" w:rsidRPr="0021752C" w:rsidRDefault="00AC30DC" w:rsidP="00AC30DC">
      <w:pPr>
        <w:widowControl w:val="0"/>
        <w:numPr>
          <w:ilvl w:val="0"/>
          <w:numId w:val="2"/>
        </w:numPr>
        <w:overflowPunct/>
        <w:autoSpaceDE/>
        <w:adjustRightInd/>
        <w:jc w:val="both"/>
        <w:textAlignment w:val="auto"/>
        <w:rPr>
          <w:sz w:val="22"/>
          <w:lang w:eastAsia="x-none"/>
        </w:rPr>
      </w:pPr>
      <w:bookmarkStart w:id="7" w:name="_Ref525905681"/>
      <w:bookmarkEnd w:id="5"/>
      <w:bookmarkEnd w:id="6"/>
      <w:r w:rsidRPr="0021752C">
        <w:rPr>
          <w:iCs/>
          <w:sz w:val="22"/>
          <w:lang w:val="en-US"/>
        </w:rPr>
        <w:t>R1-1810772, “Support of sidelink unicast, groupcast and broadcast modes for NR V2X communication”, Intel Corporation, Chengdu, China, October, 2018.</w:t>
      </w:r>
      <w:bookmarkEnd w:id="7"/>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t>R1-1810773, “Sidelink physical layer structure and procedures for NR V2X communication”,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t>R1-1810775, “Sidelink resource allocation mechanisms for NR V2X communication”,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lastRenderedPageBreak/>
        <w:t>R1-1810776, “Remaining aspects of eV2X evaluation methodology and assumptions”,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t>R1-1810777, “Analysis of NR Uu support for advanced V2X use cases”,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t>R1-1810778, “Enhancements of NR and LTE Uu link to control NR sidelink”,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t>R1-1810779, “Enhancements of NR Uu link to control LTE sidelink”,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r w:rsidRPr="0021752C">
        <w:rPr>
          <w:iCs/>
          <w:sz w:val="22"/>
          <w:lang w:val="en-US"/>
        </w:rPr>
        <w:t>R1-1810780, “QoS management for NR V2X communication”, Intel Corporation, Chengdu, China, October, 2018.</w:t>
      </w:r>
    </w:p>
    <w:p w:rsidR="00AC30DC" w:rsidRPr="0021752C" w:rsidRDefault="00AC30DC" w:rsidP="00AC30DC">
      <w:pPr>
        <w:widowControl w:val="0"/>
        <w:numPr>
          <w:ilvl w:val="0"/>
          <w:numId w:val="2"/>
        </w:numPr>
        <w:overflowPunct/>
        <w:autoSpaceDE/>
        <w:adjustRightInd/>
        <w:jc w:val="both"/>
        <w:textAlignment w:val="auto"/>
        <w:rPr>
          <w:iCs/>
          <w:sz w:val="22"/>
          <w:lang w:val="en-US"/>
        </w:rPr>
      </w:pPr>
      <w:bookmarkStart w:id="8" w:name="_Ref525905683"/>
      <w:r w:rsidRPr="0021752C">
        <w:rPr>
          <w:iCs/>
          <w:sz w:val="22"/>
          <w:lang w:val="en-US"/>
        </w:rPr>
        <w:t>R1-1810781, “Coexistence mechanisms for eV2X services”, Intel Corporation, Chengdu, China, October, 2018.</w:t>
      </w:r>
      <w:bookmarkEnd w:id="8"/>
    </w:p>
    <w:p w:rsidR="00992294" w:rsidRPr="00CD1841" w:rsidRDefault="00992294" w:rsidP="00517AD7">
      <w:pPr>
        <w:pStyle w:val="3GPPNormalText"/>
      </w:pPr>
    </w:p>
    <w:sectPr w:rsidR="00992294" w:rsidRPr="00CD1841" w:rsidSect="00B816B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391" w:rsidRDefault="00664391">
      <w:r>
        <w:separator/>
      </w:r>
    </w:p>
  </w:endnote>
  <w:endnote w:type="continuationSeparator" w:id="0">
    <w:p w:rsidR="00664391" w:rsidRDefault="0066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F7F" w:rsidRDefault="00520F7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20F7F" w:rsidRDefault="00520F7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F7F" w:rsidRPr="00270202" w:rsidRDefault="00520F7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400AE">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400AE">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391" w:rsidRDefault="00664391">
      <w:r>
        <w:separator/>
      </w:r>
    </w:p>
  </w:footnote>
  <w:footnote w:type="continuationSeparator" w:id="0">
    <w:p w:rsidR="00664391" w:rsidRDefault="00664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F7F" w:rsidRDefault="00520F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135BD"/>
    <w:multiLevelType w:val="multilevel"/>
    <w:tmpl w:val="A8B6F48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222FDF"/>
    <w:multiLevelType w:val="multilevel"/>
    <w:tmpl w:val="9B0ED4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DC65C88"/>
    <w:multiLevelType w:val="multilevel"/>
    <w:tmpl w:val="4906E7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DC45F1"/>
    <w:multiLevelType w:val="multilevel"/>
    <w:tmpl w:val="7A906378"/>
    <w:numStyleLink w:val="3GPPListofBullets"/>
  </w:abstractNum>
  <w:abstractNum w:abstractNumId="10" w15:restartNumberingAfterBreak="0">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F6672C"/>
    <w:multiLevelType w:val="multilevel"/>
    <w:tmpl w:val="83C0D61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AF514C4"/>
    <w:multiLevelType w:val="multilevel"/>
    <w:tmpl w:val="D342175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0862175"/>
    <w:multiLevelType w:val="multilevel"/>
    <w:tmpl w:val="77D6C30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714243"/>
    <w:multiLevelType w:val="multilevel"/>
    <w:tmpl w:val="A8F2EAA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BC21F9F"/>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E1A6FFD"/>
    <w:multiLevelType w:val="multilevel"/>
    <w:tmpl w:val="FD901E7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EE1538C"/>
    <w:multiLevelType w:val="multilevel"/>
    <w:tmpl w:val="D0749EB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D095FB6"/>
    <w:multiLevelType w:val="multilevel"/>
    <w:tmpl w:val="6F2685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5D24C97"/>
    <w:multiLevelType w:val="multilevel"/>
    <w:tmpl w:val="F848AA0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2"/>
  </w:num>
  <w:num w:numId="2">
    <w:abstractNumId w:val="10"/>
  </w:num>
  <w:num w:numId="3">
    <w:abstractNumId w:val="3"/>
  </w:num>
  <w:num w:numId="4">
    <w:abstractNumId w:val="13"/>
  </w:num>
  <w:num w:numId="5">
    <w:abstractNumId w:val="14"/>
  </w:num>
  <w:num w:numId="6">
    <w:abstractNumId w:val="6"/>
  </w:num>
  <w:num w:numId="7">
    <w:abstractNumId w:val="4"/>
  </w:num>
  <w:num w:numId="8">
    <w:abstractNumId w:val="15"/>
  </w:num>
  <w:num w:numId="9">
    <w:abstractNumId w:val="19"/>
  </w:num>
  <w:num w:numId="10">
    <w:abstractNumId w:val="21"/>
  </w:num>
  <w:num w:numId="11">
    <w:abstractNumId w:val="9"/>
  </w:num>
  <w:num w:numId="12">
    <w:abstractNumId w:val="24"/>
  </w:num>
  <w:num w:numId="13">
    <w:abstractNumId w:val="8"/>
  </w:num>
  <w:num w:numId="14">
    <w:abstractNumId w:val="25"/>
  </w:num>
  <w:num w:numId="15">
    <w:abstractNumId w:val="7"/>
  </w:num>
  <w:num w:numId="16">
    <w:abstractNumId w:val="23"/>
  </w:num>
  <w:num w:numId="17">
    <w:abstractNumId w:val="22"/>
  </w:num>
  <w:num w:numId="18">
    <w:abstractNumId w:val="2"/>
  </w:num>
  <w:num w:numId="19">
    <w:abstractNumId w:val="20"/>
  </w:num>
  <w:num w:numId="20">
    <w:abstractNumId w:val="18"/>
  </w:num>
  <w:num w:numId="21">
    <w:abstractNumId w:val="17"/>
  </w:num>
  <w:num w:numId="22">
    <w:abstractNumId w:val="11"/>
  </w:num>
  <w:num w:numId="23">
    <w:abstractNumId w:val="1"/>
  </w:num>
  <w:num w:numId="24">
    <w:abstractNumId w:val="16"/>
  </w:num>
  <w:num w:numId="25">
    <w:abstractNumId w:val="5"/>
  </w:num>
  <w:num w:numId="26">
    <w:abstractNumId w:val="19"/>
  </w:num>
  <w:num w:numId="2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54D"/>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4D57"/>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9EE"/>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22"/>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5D"/>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24"/>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237"/>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BD"/>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4CA"/>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166"/>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26E"/>
    <w:rsid w:val="00BE475F"/>
    <w:rsid w:val="00BE4CF3"/>
    <w:rsid w:val="00BE4DE7"/>
    <w:rsid w:val="00BE4ED0"/>
    <w:rsid w:val="00BE507F"/>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931"/>
    <w:rsid w:val="00CD2D1D"/>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78D"/>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3A"/>
    <w:rsid w:val="00D60DD4"/>
    <w:rsid w:val="00D60E71"/>
    <w:rsid w:val="00D6105A"/>
    <w:rsid w:val="00D61FF5"/>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E69"/>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147CF0"/>
    <w:pPr>
      <w:numPr>
        <w:ilvl w:val="2"/>
        <w:numId w:val="2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3C0A898-D520-4CA5-B3F3-BD2FD1A63830}">
  <ds:schemaRefs>
    <ds:schemaRef ds:uri="http://schemas.openxmlformats.org/officeDocument/2006/bibliography"/>
  </ds:schemaRefs>
</ds:datastoreItem>
</file>

<file path=customXml/itemProps6.xml><?xml version="1.0" encoding="utf-8"?>
<ds:datastoreItem xmlns:ds="http://schemas.openxmlformats.org/officeDocument/2006/customXml" ds:itemID="{E504A12A-1E3A-4524-8EC7-3CF6D133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4087</Words>
  <Characters>23301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27334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5</cp:revision>
  <cp:lastPrinted>2016-05-08T07:33:00Z</cp:lastPrinted>
  <dcterms:created xsi:type="dcterms:W3CDTF">2018-09-28T10:56:00Z</dcterms:created>
  <dcterms:modified xsi:type="dcterms:W3CDTF">2018-09-28T19:04:00Z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